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8772" w14:textId="2B5F10EF" w:rsidR="00DA36E1" w:rsidRDefault="00DA36E1" w:rsidP="00DA36E1">
      <w:pPr>
        <w:jc w:val="right"/>
      </w:pPr>
      <w:r>
        <w:t>E2026/</w:t>
      </w:r>
      <w:r w:rsidR="00A66494">
        <w:t>90642</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10822"/>
      </w:tblGrid>
      <w:tr w:rsidR="00DA36E1" w:rsidRPr="00E93CB4" w14:paraId="6013F9AE" w14:textId="77777777" w:rsidTr="00DA36E1">
        <w:tc>
          <w:tcPr>
            <w:tcW w:w="3217" w:type="dxa"/>
          </w:tcPr>
          <w:p w14:paraId="0147E820" w14:textId="77777777" w:rsidR="00DA36E1" w:rsidRPr="00E93CB4" w:rsidRDefault="00DA36E1" w:rsidP="00951117">
            <w:pPr>
              <w:ind w:right="22"/>
              <w:rPr>
                <w:rFonts w:ascii="Arial" w:eastAsia="Times New Roman" w:hAnsi="Arial" w:cs="Arial"/>
                <w:b/>
                <w:sz w:val="24"/>
                <w:szCs w:val="24"/>
                <w:lang w:eastAsia="en-AU"/>
              </w:rPr>
            </w:pPr>
            <w:r>
              <w:rPr>
                <w:noProof/>
                <w:lang w:eastAsia="en-AU"/>
              </w:rPr>
              <w:drawing>
                <wp:inline distT="0" distB="0" distL="0" distR="0" wp14:anchorId="1DF1005B" wp14:editId="41A76020">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10822" w:type="dxa"/>
          </w:tcPr>
          <w:p w14:paraId="3EA0C095" w14:textId="77777777" w:rsidR="00DA36E1" w:rsidRPr="00E93CB4" w:rsidRDefault="00DA36E1" w:rsidP="00951117">
            <w:pPr>
              <w:ind w:right="22"/>
              <w:jc w:val="right"/>
              <w:rPr>
                <w:rFonts w:ascii="Arial" w:eastAsia="Times New Roman" w:hAnsi="Arial" w:cs="Arial"/>
                <w:b/>
                <w:sz w:val="24"/>
                <w:szCs w:val="24"/>
                <w:lang w:eastAsia="en-AU"/>
              </w:rPr>
            </w:pPr>
          </w:p>
          <w:p w14:paraId="3808ED5F" w14:textId="77777777" w:rsidR="00DA36E1" w:rsidRPr="00E93CB4" w:rsidRDefault="00DA36E1" w:rsidP="00951117">
            <w:pPr>
              <w:ind w:right="22"/>
              <w:jc w:val="both"/>
              <w:rPr>
                <w:rFonts w:ascii="Arial" w:eastAsia="Times New Roman" w:hAnsi="Arial" w:cs="Arial"/>
                <w:b/>
                <w:sz w:val="18"/>
                <w:szCs w:val="18"/>
                <w:lang w:eastAsia="en-AU"/>
              </w:rPr>
            </w:pPr>
          </w:p>
          <w:p w14:paraId="49872144" w14:textId="77777777" w:rsidR="00DA36E1" w:rsidRPr="00E93CB4" w:rsidRDefault="00DA36E1" w:rsidP="00951117">
            <w:pPr>
              <w:ind w:right="22"/>
              <w:jc w:val="right"/>
              <w:rPr>
                <w:rFonts w:ascii="Arial" w:hAnsi="Arial" w:cs="Arial"/>
                <w:sz w:val="24"/>
                <w:szCs w:val="24"/>
              </w:rPr>
            </w:pPr>
            <w:r>
              <w:rPr>
                <w:rFonts w:ascii="Arial" w:hAnsi="Arial" w:cs="Arial"/>
                <w:noProof/>
                <w:sz w:val="24"/>
                <w:szCs w:val="24"/>
                <w:highlight w:val="yellow"/>
              </w:rPr>
              <w:drawing>
                <wp:inline distT="0" distB="0" distL="0" distR="0" wp14:anchorId="4D1F86E3" wp14:editId="4D869572">
                  <wp:extent cx="1938655" cy="737870"/>
                  <wp:effectExtent l="0" t="0" r="4445" b="5080"/>
                  <wp:docPr id="69130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8655" cy="737870"/>
                          </a:xfrm>
                          <a:prstGeom prst="rect">
                            <a:avLst/>
                          </a:prstGeom>
                          <a:noFill/>
                        </pic:spPr>
                      </pic:pic>
                    </a:graphicData>
                  </a:graphic>
                </wp:inline>
              </w:drawing>
            </w:r>
          </w:p>
        </w:tc>
      </w:tr>
      <w:tr w:rsidR="00DA36E1" w:rsidRPr="00E93CB4" w14:paraId="145BC0EB" w14:textId="77777777" w:rsidTr="00DA36E1">
        <w:tc>
          <w:tcPr>
            <w:tcW w:w="14039" w:type="dxa"/>
            <w:gridSpan w:val="2"/>
          </w:tcPr>
          <w:p w14:paraId="795E6917" w14:textId="77777777" w:rsidR="00DA36E1" w:rsidRPr="00E93CB4" w:rsidRDefault="00DA36E1" w:rsidP="00951117">
            <w:pPr>
              <w:ind w:right="22"/>
              <w:rPr>
                <w:rFonts w:ascii="Arial" w:eastAsia="Times New Roman" w:hAnsi="Arial" w:cs="Arial"/>
                <w:b/>
                <w:sz w:val="18"/>
                <w:szCs w:val="18"/>
                <w:lang w:eastAsia="en-AU"/>
              </w:rPr>
            </w:pPr>
          </w:p>
          <w:p w14:paraId="35F2923D" w14:textId="250E2D95" w:rsidR="00DA36E1" w:rsidRPr="00214FF0" w:rsidRDefault="00DA36E1" w:rsidP="00951117">
            <w:pPr>
              <w:ind w:right="22"/>
              <w:jc w:val="center"/>
              <w:rPr>
                <w:rFonts w:ascii="Arial" w:eastAsia="Times New Roman" w:hAnsi="Arial" w:cs="Arial"/>
                <w:b/>
                <w:sz w:val="28"/>
                <w:szCs w:val="28"/>
                <w:lang w:eastAsia="en-AU"/>
              </w:rPr>
            </w:pPr>
            <w:r w:rsidRPr="000F09D5">
              <w:rPr>
                <w:rFonts w:ascii="Arial" w:eastAsia="Times New Roman" w:hAnsi="Arial" w:cs="Arial"/>
                <w:b/>
                <w:sz w:val="28"/>
                <w:szCs w:val="28"/>
                <w:lang w:eastAsia="en-AU"/>
              </w:rPr>
              <w:t xml:space="preserve">Attachment </w:t>
            </w:r>
            <w:r w:rsidR="000D2985">
              <w:rPr>
                <w:rFonts w:ascii="Arial" w:eastAsia="Times New Roman" w:hAnsi="Arial" w:cs="Arial"/>
                <w:b/>
                <w:sz w:val="28"/>
                <w:szCs w:val="28"/>
                <w:lang w:eastAsia="en-AU"/>
              </w:rPr>
              <w:t>D</w:t>
            </w:r>
            <w:r w:rsidRPr="000F09D5">
              <w:rPr>
                <w:rFonts w:ascii="Arial" w:eastAsia="Times New Roman" w:hAnsi="Arial" w:cs="Arial"/>
                <w:b/>
                <w:sz w:val="28"/>
                <w:szCs w:val="28"/>
                <w:lang w:eastAsia="en-AU"/>
              </w:rPr>
              <w:t xml:space="preserve"> –</w:t>
            </w:r>
            <w:r>
              <w:rPr>
                <w:rFonts w:ascii="Arial" w:eastAsia="Times New Roman" w:hAnsi="Arial" w:cs="Arial"/>
                <w:b/>
                <w:sz w:val="28"/>
                <w:szCs w:val="28"/>
                <w:lang w:eastAsia="en-AU"/>
              </w:rPr>
              <w:t xml:space="preserve"> Public Submissions Review</w:t>
            </w:r>
          </w:p>
          <w:p w14:paraId="35E103CE" w14:textId="77777777" w:rsidR="00DA36E1" w:rsidRPr="00E93CB4" w:rsidRDefault="00ED5321" w:rsidP="00951117">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E3F559A8F6349CFB86C8D06A13EEA99"/>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DA36E1" w:rsidRPr="00214FF0">
                  <w:rPr>
                    <w:rFonts w:ascii="Arial" w:eastAsia="Times New Roman" w:hAnsi="Arial" w:cs="Arial"/>
                    <w:sz w:val="24"/>
                    <w:szCs w:val="24"/>
                    <w:lang w:eastAsia="en-AU"/>
                  </w:rPr>
                  <w:t>NORTHERN REGIONAL</w:t>
                </w:r>
              </w:sdtContent>
            </w:sdt>
            <w:r w:rsidR="00DA36E1" w:rsidRPr="00214FF0">
              <w:rPr>
                <w:rFonts w:ascii="Arial" w:eastAsia="Times New Roman" w:hAnsi="Arial" w:cs="Arial"/>
                <w:sz w:val="24"/>
                <w:szCs w:val="24"/>
                <w:lang w:eastAsia="en-AU"/>
              </w:rPr>
              <w:t xml:space="preserve"> PLANNING PANEL </w:t>
            </w:r>
          </w:p>
        </w:tc>
      </w:tr>
    </w:tbl>
    <w:p w14:paraId="1F04AB00" w14:textId="77777777" w:rsidR="00DA36E1" w:rsidRDefault="00DA36E1" w:rsidP="00DA36E1"/>
    <w:p w14:paraId="1120D840" w14:textId="77777777" w:rsidR="00DA36E1" w:rsidRDefault="00DA36E1" w:rsidP="00DA36E1"/>
    <w:p w14:paraId="3414BA09" w14:textId="77777777" w:rsidR="00DA36E1" w:rsidRDefault="00DA36E1" w:rsidP="00DA36E1"/>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4483"/>
        <w:gridCol w:w="9465"/>
      </w:tblGrid>
      <w:tr w:rsidR="00DA36E1" w:rsidRPr="00E93CB4" w14:paraId="4B7001B6" w14:textId="77777777" w:rsidTr="00951117">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A31BA3F" w14:textId="77777777" w:rsidR="00DA36E1" w:rsidRPr="00E93CB4" w:rsidRDefault="00DA36E1" w:rsidP="00951117">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00C2C79A" w14:textId="77777777" w:rsidR="00DA36E1" w:rsidRPr="00E93CB4" w:rsidRDefault="00DA36E1" w:rsidP="00951117">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214FF0">
              <w:rPr>
                <w:rFonts w:ascii="Arial" w:hAnsi="Arial" w:cs="Arial"/>
                <w:color w:val="auto"/>
                <w:sz w:val="22"/>
                <w:szCs w:val="22"/>
                <w:lang w:val="en-AU"/>
              </w:rPr>
              <w:t xml:space="preserve">PPSNTH-427 – BYRON – 10.2025.212.1 </w:t>
            </w:r>
          </w:p>
        </w:tc>
      </w:tr>
      <w:tr w:rsidR="00DA36E1" w:rsidRPr="00E93CB4" w14:paraId="13B67ADC" w14:textId="77777777" w:rsidTr="00951117">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2FE87C0" w14:textId="77777777" w:rsidR="00DA36E1" w:rsidRPr="00E93CB4" w:rsidRDefault="00DA36E1" w:rsidP="00951117">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19AA8D85" w14:textId="158C0D94" w:rsidR="00DA36E1" w:rsidRPr="00214FF0" w:rsidRDefault="00DA36E1" w:rsidP="00951117">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14FF0">
              <w:rPr>
                <w:rFonts w:ascii="Arial" w:hAnsi="Arial" w:cs="Arial"/>
                <w:sz w:val="22"/>
                <w:szCs w:val="22"/>
              </w:rPr>
              <w:t xml:space="preserve">Amended DA - Demolition of public toilets (heritage item), </w:t>
            </w:r>
            <w:r w:rsidR="00B6750F" w:rsidRPr="00214FF0">
              <w:rPr>
                <w:rFonts w:ascii="Arial" w:hAnsi="Arial" w:cs="Arial"/>
                <w:sz w:val="22"/>
                <w:szCs w:val="22"/>
              </w:rPr>
              <w:t>car park</w:t>
            </w:r>
            <w:r w:rsidRPr="00214FF0">
              <w:rPr>
                <w:rFonts w:ascii="Arial" w:hAnsi="Arial" w:cs="Arial"/>
                <w:sz w:val="22"/>
                <w:szCs w:val="22"/>
              </w:rPr>
              <w:t xml:space="preserve"> and tree removal. </w:t>
            </w:r>
            <w:r>
              <w:rPr>
                <w:rFonts w:ascii="Arial" w:hAnsi="Arial" w:cs="Arial"/>
                <w:sz w:val="22"/>
                <w:szCs w:val="22"/>
              </w:rPr>
              <w:t>Affordable housing m</w:t>
            </w:r>
            <w:r w:rsidRPr="00214FF0">
              <w:rPr>
                <w:rFonts w:ascii="Arial" w:hAnsi="Arial" w:cs="Arial"/>
                <w:sz w:val="22"/>
                <w:szCs w:val="22"/>
              </w:rPr>
              <w:t>ixed use development comprising shop top housing (28 apartments above ground level), one ground floor commercial premises and ground floor boarding house, carparking, landscaping and associated services</w:t>
            </w:r>
          </w:p>
          <w:p w14:paraId="3F03E6B5" w14:textId="77777777" w:rsidR="00DA36E1" w:rsidRPr="00E93CB4" w:rsidRDefault="00DA36E1" w:rsidP="00951117">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r>
      <w:tr w:rsidR="00DA36E1" w:rsidRPr="00214FF0" w14:paraId="04475F1A" w14:textId="77777777" w:rsidTr="00951117">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A93F9E0" w14:textId="77777777" w:rsidR="00DA36E1" w:rsidRPr="00E93CB4" w:rsidRDefault="00DA36E1" w:rsidP="00951117">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79E5E9CD" w14:textId="77777777" w:rsidR="00DA36E1" w:rsidRPr="00214FF0" w:rsidRDefault="00DA36E1" w:rsidP="00951117">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214FF0">
              <w:rPr>
                <w:rFonts w:ascii="Arial" w:hAnsi="Arial" w:cs="Arial"/>
                <w:color w:val="auto"/>
                <w:sz w:val="22"/>
                <w:szCs w:val="22"/>
                <w:lang w:val="en-AU"/>
              </w:rPr>
              <w:t>Lots 6, 7 &amp; 8, Section 3 DP 2772 – 57 Station Street Mullumbimby</w:t>
            </w:r>
          </w:p>
        </w:tc>
      </w:tr>
    </w:tbl>
    <w:p w14:paraId="41182536" w14:textId="77777777" w:rsidR="00DA36E1" w:rsidRDefault="00DA36E1" w:rsidP="00DA36E1"/>
    <w:p w14:paraId="0DC9095C" w14:textId="77777777" w:rsidR="00C34522" w:rsidRDefault="00C34522" w:rsidP="00C34522">
      <w:pPr>
        <w:widowControl w:val="0"/>
        <w:tabs>
          <w:tab w:val="left" w:pos="7485"/>
        </w:tabs>
        <w:spacing w:after="0" w:line="240" w:lineRule="auto"/>
        <w:ind w:right="23"/>
        <w:jc w:val="both"/>
        <w:rPr>
          <w:rFonts w:ascii="Arial" w:hAnsi="Arial" w:cs="Arial"/>
          <w:lang w:eastAsia="en-AU"/>
        </w:rPr>
      </w:pPr>
    </w:p>
    <w:p w14:paraId="5A9624FD" w14:textId="77777777" w:rsidR="00C34522" w:rsidRDefault="00C34522" w:rsidP="00C34522">
      <w:pPr>
        <w:widowControl w:val="0"/>
        <w:tabs>
          <w:tab w:val="left" w:pos="7485"/>
        </w:tabs>
        <w:spacing w:after="0" w:line="240" w:lineRule="auto"/>
        <w:ind w:right="23"/>
        <w:jc w:val="both"/>
        <w:rPr>
          <w:rFonts w:ascii="Arial" w:hAnsi="Arial" w:cs="Arial"/>
          <w:lang w:eastAsia="en-AU"/>
        </w:rPr>
      </w:pPr>
    </w:p>
    <w:p w14:paraId="5C361913" w14:textId="77777777" w:rsidR="00C34522" w:rsidRDefault="00C34522" w:rsidP="00C34522">
      <w:pPr>
        <w:widowControl w:val="0"/>
        <w:tabs>
          <w:tab w:val="left" w:pos="7485"/>
        </w:tabs>
        <w:spacing w:after="0" w:line="240" w:lineRule="auto"/>
        <w:ind w:right="23"/>
        <w:jc w:val="both"/>
        <w:rPr>
          <w:rFonts w:ascii="Arial" w:hAnsi="Arial" w:cs="Arial"/>
          <w:lang w:eastAsia="en-AU"/>
        </w:rPr>
      </w:pPr>
    </w:p>
    <w:p w14:paraId="41D5DA18" w14:textId="77777777" w:rsidR="00C34522" w:rsidRDefault="00C34522" w:rsidP="00C34522">
      <w:pPr>
        <w:widowControl w:val="0"/>
        <w:tabs>
          <w:tab w:val="left" w:pos="7485"/>
        </w:tabs>
        <w:spacing w:after="0" w:line="240" w:lineRule="auto"/>
        <w:ind w:right="23"/>
        <w:jc w:val="both"/>
        <w:rPr>
          <w:rFonts w:ascii="Arial" w:hAnsi="Arial" w:cs="Arial"/>
          <w:lang w:eastAsia="en-AU"/>
        </w:rPr>
      </w:pPr>
    </w:p>
    <w:p w14:paraId="17D0EB6B" w14:textId="77777777" w:rsidR="00C34522" w:rsidRDefault="00C34522" w:rsidP="00C34522">
      <w:pPr>
        <w:widowControl w:val="0"/>
        <w:tabs>
          <w:tab w:val="left" w:pos="7485"/>
        </w:tabs>
        <w:spacing w:after="0" w:line="240" w:lineRule="auto"/>
        <w:ind w:right="23"/>
        <w:jc w:val="both"/>
        <w:rPr>
          <w:rFonts w:ascii="Arial" w:hAnsi="Arial" w:cs="Arial"/>
          <w:lang w:eastAsia="en-AU"/>
        </w:rPr>
      </w:pPr>
    </w:p>
    <w:p w14:paraId="024F8517" w14:textId="77777777" w:rsidR="00C34522" w:rsidRDefault="00C34522" w:rsidP="00C34522">
      <w:pPr>
        <w:widowControl w:val="0"/>
        <w:tabs>
          <w:tab w:val="left" w:pos="7485"/>
        </w:tabs>
        <w:spacing w:after="0" w:line="240" w:lineRule="auto"/>
        <w:ind w:right="23"/>
        <w:jc w:val="both"/>
        <w:rPr>
          <w:rFonts w:ascii="Arial" w:hAnsi="Arial" w:cs="Arial"/>
          <w:lang w:eastAsia="en-AU"/>
        </w:rPr>
      </w:pPr>
    </w:p>
    <w:p w14:paraId="136B3A9D" w14:textId="77777777" w:rsidR="00C34522" w:rsidRDefault="00C34522" w:rsidP="00C34522">
      <w:pPr>
        <w:widowControl w:val="0"/>
        <w:tabs>
          <w:tab w:val="left" w:pos="7485"/>
        </w:tabs>
        <w:spacing w:after="0" w:line="240" w:lineRule="auto"/>
        <w:ind w:right="23"/>
        <w:jc w:val="both"/>
        <w:rPr>
          <w:rFonts w:ascii="Arial" w:hAnsi="Arial" w:cs="Arial"/>
          <w:lang w:eastAsia="en-AU"/>
        </w:rPr>
      </w:pPr>
    </w:p>
    <w:p w14:paraId="38A9EB48" w14:textId="13B444CC" w:rsidR="00C34522" w:rsidRDefault="00C34522" w:rsidP="00C34522">
      <w:pPr>
        <w:widowControl w:val="0"/>
        <w:tabs>
          <w:tab w:val="left" w:pos="7485"/>
        </w:tabs>
        <w:spacing w:after="0" w:line="240" w:lineRule="auto"/>
        <w:ind w:right="23"/>
        <w:jc w:val="both"/>
        <w:rPr>
          <w:rFonts w:ascii="Arial" w:hAnsi="Arial" w:cs="Arial"/>
          <w:lang w:eastAsia="en-AU"/>
        </w:rPr>
      </w:pPr>
      <w:r w:rsidRPr="00DB0F3B">
        <w:rPr>
          <w:rFonts w:ascii="Arial" w:hAnsi="Arial" w:cs="Arial"/>
          <w:lang w:eastAsia="en-AU"/>
        </w:rPr>
        <w:lastRenderedPageBreak/>
        <w:t xml:space="preserve">The proposal was notified in accordance with the Council’s Community Participation Plan on </w:t>
      </w:r>
      <w:r>
        <w:rPr>
          <w:rFonts w:ascii="Arial" w:hAnsi="Arial" w:cs="Arial"/>
          <w:lang w:eastAsia="en-AU"/>
        </w:rPr>
        <w:t>two occasions. The original DA was notified from 3/7/2025 to 3/8/2025. The Amended DA was notified from 22/6/2026 to 16/8/2026.</w:t>
      </w:r>
    </w:p>
    <w:p w14:paraId="5F618C01" w14:textId="77777777" w:rsidR="00C34522" w:rsidRDefault="00C34522" w:rsidP="00C34522">
      <w:pPr>
        <w:widowControl w:val="0"/>
        <w:tabs>
          <w:tab w:val="left" w:pos="7485"/>
        </w:tabs>
        <w:spacing w:after="0" w:line="240" w:lineRule="auto"/>
        <w:ind w:right="23"/>
        <w:jc w:val="both"/>
        <w:rPr>
          <w:rFonts w:ascii="Arial" w:hAnsi="Arial" w:cs="Arial"/>
          <w:color w:val="FF0000"/>
          <w:lang w:eastAsia="en-AU"/>
        </w:rPr>
      </w:pPr>
    </w:p>
    <w:p w14:paraId="3C44F7C7" w14:textId="309926A0" w:rsidR="00C34522" w:rsidRDefault="00C34522" w:rsidP="00C34522">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 xml:space="preserve">An overview of submission numbers is provided </w:t>
      </w:r>
      <w:r w:rsidR="007F48A1">
        <w:rPr>
          <w:rFonts w:ascii="Arial" w:hAnsi="Arial" w:cs="Arial"/>
          <w:lang w:eastAsia="en-AU"/>
        </w:rPr>
        <w:t>in Table 1</w:t>
      </w:r>
      <w:r>
        <w:rPr>
          <w:rFonts w:ascii="Arial" w:hAnsi="Arial" w:cs="Arial"/>
          <w:lang w:eastAsia="en-AU"/>
        </w:rPr>
        <w:t xml:space="preserve">. An assessment of the public submissions is </w:t>
      </w:r>
      <w:proofErr w:type="gramStart"/>
      <w:r w:rsidR="007F48A1">
        <w:rPr>
          <w:rFonts w:ascii="Arial" w:hAnsi="Arial" w:cs="Arial"/>
          <w:lang w:eastAsia="en-AU"/>
        </w:rPr>
        <w:t>provide</w:t>
      </w:r>
      <w:proofErr w:type="gramEnd"/>
      <w:r w:rsidR="007F48A1">
        <w:rPr>
          <w:rFonts w:ascii="Arial" w:hAnsi="Arial" w:cs="Arial"/>
          <w:lang w:eastAsia="en-AU"/>
        </w:rPr>
        <w:t xml:space="preserve"> in Table 2</w:t>
      </w:r>
      <w:r>
        <w:rPr>
          <w:rFonts w:ascii="Arial" w:hAnsi="Arial" w:cs="Arial"/>
          <w:lang w:eastAsia="en-AU"/>
        </w:rPr>
        <w:t>.</w:t>
      </w:r>
    </w:p>
    <w:p w14:paraId="3CE258F9" w14:textId="77777777" w:rsidR="00C34522" w:rsidRDefault="00C34522" w:rsidP="00C34522">
      <w:pPr>
        <w:widowControl w:val="0"/>
        <w:tabs>
          <w:tab w:val="left" w:pos="7485"/>
        </w:tabs>
        <w:spacing w:after="0" w:line="240" w:lineRule="auto"/>
        <w:ind w:right="23"/>
        <w:jc w:val="both"/>
        <w:rPr>
          <w:rFonts w:ascii="Arial" w:hAnsi="Arial" w:cs="Arial"/>
          <w:sz w:val="18"/>
          <w:szCs w:val="18"/>
          <w:lang w:eastAsia="en-AU"/>
        </w:rPr>
      </w:pPr>
      <w:r w:rsidRPr="001C6007">
        <w:rPr>
          <w:rFonts w:ascii="Arial" w:hAnsi="Arial" w:cs="Arial"/>
          <w:b/>
          <w:bCs/>
          <w:sz w:val="18"/>
          <w:szCs w:val="18"/>
          <w:lang w:eastAsia="en-AU"/>
        </w:rPr>
        <w:t>Note.</w:t>
      </w:r>
      <w:r w:rsidRPr="001C6007">
        <w:rPr>
          <w:rFonts w:ascii="Arial" w:hAnsi="Arial" w:cs="Arial"/>
          <w:sz w:val="18"/>
          <w:szCs w:val="18"/>
          <w:lang w:eastAsia="en-AU"/>
        </w:rPr>
        <w:t xml:space="preserve"> Multiple submissions by same person counted as a single submission</w:t>
      </w:r>
    </w:p>
    <w:p w14:paraId="7E405FCB" w14:textId="77777777" w:rsidR="007F48A1" w:rsidRDefault="007F48A1" w:rsidP="00C34522">
      <w:pPr>
        <w:widowControl w:val="0"/>
        <w:tabs>
          <w:tab w:val="left" w:pos="7485"/>
        </w:tabs>
        <w:spacing w:after="0" w:line="240" w:lineRule="auto"/>
        <w:ind w:right="23"/>
        <w:jc w:val="both"/>
        <w:rPr>
          <w:rFonts w:ascii="Arial" w:hAnsi="Arial" w:cs="Arial"/>
          <w:sz w:val="18"/>
          <w:szCs w:val="18"/>
          <w:lang w:eastAsia="en-AU"/>
        </w:rPr>
      </w:pPr>
    </w:p>
    <w:p w14:paraId="71C64632" w14:textId="3DC2E1EB" w:rsidR="007F48A1" w:rsidRPr="007F48A1" w:rsidRDefault="007F48A1" w:rsidP="00C34522">
      <w:pPr>
        <w:widowControl w:val="0"/>
        <w:tabs>
          <w:tab w:val="left" w:pos="7485"/>
        </w:tabs>
        <w:spacing w:after="0" w:line="240" w:lineRule="auto"/>
        <w:ind w:right="23"/>
        <w:jc w:val="both"/>
        <w:rPr>
          <w:rFonts w:ascii="Arial" w:hAnsi="Arial" w:cs="Arial"/>
          <w:b/>
          <w:bCs/>
          <w:lang w:eastAsia="en-AU"/>
        </w:rPr>
      </w:pPr>
      <w:r w:rsidRPr="007F48A1">
        <w:rPr>
          <w:rFonts w:ascii="Arial" w:hAnsi="Arial" w:cs="Arial"/>
          <w:b/>
          <w:bCs/>
          <w:lang w:eastAsia="en-AU"/>
        </w:rPr>
        <w:t>Table 1 – Public Submission Numbers</w:t>
      </w:r>
    </w:p>
    <w:tbl>
      <w:tblPr>
        <w:tblStyle w:val="TableGrid"/>
        <w:tblW w:w="0" w:type="auto"/>
        <w:tblLook w:val="04A0" w:firstRow="1" w:lastRow="0" w:firstColumn="1" w:lastColumn="0" w:noHBand="0" w:noVBand="1"/>
      </w:tblPr>
      <w:tblGrid>
        <w:gridCol w:w="1502"/>
        <w:gridCol w:w="1584"/>
        <w:gridCol w:w="1584"/>
        <w:gridCol w:w="3122"/>
        <w:gridCol w:w="2409"/>
        <w:gridCol w:w="3686"/>
      </w:tblGrid>
      <w:tr w:rsidR="00C34522" w14:paraId="520FC6EE" w14:textId="77777777" w:rsidTr="00C34522">
        <w:tc>
          <w:tcPr>
            <w:tcW w:w="1502" w:type="dxa"/>
            <w:shd w:val="pct15" w:color="auto" w:fill="auto"/>
          </w:tcPr>
          <w:p w14:paraId="527C0D77" w14:textId="77777777" w:rsidR="00C34522" w:rsidRPr="00B23B94" w:rsidRDefault="00C34522" w:rsidP="0020190A">
            <w:pPr>
              <w:widowControl w:val="0"/>
              <w:tabs>
                <w:tab w:val="left" w:pos="7485"/>
              </w:tabs>
              <w:ind w:right="23"/>
              <w:jc w:val="both"/>
              <w:rPr>
                <w:rFonts w:ascii="Arial" w:hAnsi="Arial" w:cs="Arial"/>
                <w:b/>
                <w:lang w:eastAsia="en-AU"/>
              </w:rPr>
            </w:pPr>
            <w:r w:rsidRPr="00B23B94">
              <w:rPr>
                <w:rFonts w:ascii="Arial" w:hAnsi="Arial" w:cs="Arial"/>
                <w:b/>
                <w:lang w:eastAsia="en-AU"/>
              </w:rPr>
              <w:t>Exhibition</w:t>
            </w:r>
          </w:p>
        </w:tc>
        <w:tc>
          <w:tcPr>
            <w:tcW w:w="1584" w:type="dxa"/>
            <w:shd w:val="pct15" w:color="auto" w:fill="auto"/>
          </w:tcPr>
          <w:p w14:paraId="7C1D733B" w14:textId="77777777" w:rsidR="00C34522" w:rsidRPr="00B23B94" w:rsidRDefault="00C34522" w:rsidP="0020190A">
            <w:pPr>
              <w:widowControl w:val="0"/>
              <w:tabs>
                <w:tab w:val="left" w:pos="7485"/>
              </w:tabs>
              <w:ind w:right="23"/>
              <w:jc w:val="both"/>
              <w:rPr>
                <w:rFonts w:ascii="Arial" w:hAnsi="Arial" w:cs="Arial"/>
                <w:b/>
                <w:lang w:eastAsia="en-AU"/>
              </w:rPr>
            </w:pPr>
            <w:r w:rsidRPr="00B23B94">
              <w:rPr>
                <w:rFonts w:ascii="Arial" w:hAnsi="Arial" w:cs="Arial"/>
                <w:b/>
                <w:lang w:eastAsia="en-AU"/>
              </w:rPr>
              <w:t>Template submissions</w:t>
            </w:r>
          </w:p>
        </w:tc>
        <w:tc>
          <w:tcPr>
            <w:tcW w:w="1584" w:type="dxa"/>
            <w:shd w:val="pct15" w:color="auto" w:fill="auto"/>
          </w:tcPr>
          <w:p w14:paraId="10DA98F2" w14:textId="77777777" w:rsidR="00C34522" w:rsidRPr="00B23B94" w:rsidRDefault="00C34522" w:rsidP="0020190A">
            <w:pPr>
              <w:widowControl w:val="0"/>
              <w:tabs>
                <w:tab w:val="left" w:pos="7485"/>
              </w:tabs>
              <w:ind w:right="23"/>
              <w:jc w:val="both"/>
              <w:rPr>
                <w:rFonts w:ascii="Arial" w:hAnsi="Arial" w:cs="Arial"/>
                <w:b/>
                <w:lang w:eastAsia="en-AU"/>
              </w:rPr>
            </w:pPr>
            <w:r w:rsidRPr="00B23B94">
              <w:rPr>
                <w:rFonts w:ascii="Arial" w:hAnsi="Arial" w:cs="Arial"/>
                <w:b/>
                <w:lang w:eastAsia="en-AU"/>
              </w:rPr>
              <w:t>Total submissions</w:t>
            </w:r>
          </w:p>
        </w:tc>
        <w:tc>
          <w:tcPr>
            <w:tcW w:w="3122" w:type="dxa"/>
            <w:shd w:val="pct15" w:color="auto" w:fill="auto"/>
          </w:tcPr>
          <w:p w14:paraId="2D2A2ECB" w14:textId="77777777" w:rsidR="00C34522" w:rsidRPr="00B23B94" w:rsidRDefault="00C34522" w:rsidP="0020190A">
            <w:pPr>
              <w:widowControl w:val="0"/>
              <w:tabs>
                <w:tab w:val="left" w:pos="7485"/>
              </w:tabs>
              <w:ind w:right="23"/>
              <w:jc w:val="both"/>
              <w:rPr>
                <w:rFonts w:ascii="Arial" w:hAnsi="Arial" w:cs="Arial"/>
                <w:b/>
                <w:lang w:eastAsia="en-AU"/>
              </w:rPr>
            </w:pPr>
            <w:r w:rsidRPr="00B23B94">
              <w:rPr>
                <w:rFonts w:ascii="Arial" w:hAnsi="Arial" w:cs="Arial"/>
                <w:b/>
                <w:lang w:eastAsia="en-AU"/>
              </w:rPr>
              <w:t>Total objections</w:t>
            </w:r>
          </w:p>
        </w:tc>
        <w:tc>
          <w:tcPr>
            <w:tcW w:w="2409" w:type="dxa"/>
            <w:shd w:val="pct15" w:color="auto" w:fill="auto"/>
          </w:tcPr>
          <w:p w14:paraId="4651E209" w14:textId="77777777" w:rsidR="00C34522" w:rsidRPr="00B23B94" w:rsidRDefault="00C34522" w:rsidP="0020190A">
            <w:pPr>
              <w:widowControl w:val="0"/>
              <w:tabs>
                <w:tab w:val="left" w:pos="7485"/>
              </w:tabs>
              <w:ind w:right="23"/>
              <w:jc w:val="both"/>
              <w:rPr>
                <w:rFonts w:ascii="Arial" w:hAnsi="Arial" w:cs="Arial"/>
                <w:b/>
                <w:lang w:eastAsia="en-AU"/>
              </w:rPr>
            </w:pPr>
            <w:r w:rsidRPr="00B23B94">
              <w:rPr>
                <w:rFonts w:ascii="Arial" w:hAnsi="Arial" w:cs="Arial"/>
                <w:b/>
                <w:lang w:eastAsia="en-AU"/>
              </w:rPr>
              <w:t>Total support</w:t>
            </w:r>
          </w:p>
        </w:tc>
        <w:tc>
          <w:tcPr>
            <w:tcW w:w="3686" w:type="dxa"/>
            <w:shd w:val="pct15" w:color="auto" w:fill="auto"/>
          </w:tcPr>
          <w:p w14:paraId="4E594743" w14:textId="77777777" w:rsidR="00C34522" w:rsidRPr="00B23B94" w:rsidRDefault="00C34522" w:rsidP="0020190A">
            <w:pPr>
              <w:widowControl w:val="0"/>
              <w:tabs>
                <w:tab w:val="left" w:pos="7485"/>
              </w:tabs>
              <w:ind w:right="23"/>
              <w:jc w:val="both"/>
              <w:rPr>
                <w:rFonts w:ascii="Arial" w:hAnsi="Arial" w:cs="Arial"/>
                <w:b/>
                <w:lang w:eastAsia="en-AU"/>
              </w:rPr>
            </w:pPr>
            <w:r w:rsidRPr="00B23B94">
              <w:rPr>
                <w:rFonts w:ascii="Arial" w:hAnsi="Arial" w:cs="Arial"/>
                <w:b/>
                <w:lang w:eastAsia="en-AU"/>
              </w:rPr>
              <w:t>Multiple submissions by one person/group</w:t>
            </w:r>
          </w:p>
        </w:tc>
      </w:tr>
      <w:tr w:rsidR="00C34522" w14:paraId="56FE2F01" w14:textId="77777777" w:rsidTr="00C34522">
        <w:tc>
          <w:tcPr>
            <w:tcW w:w="1502" w:type="dxa"/>
          </w:tcPr>
          <w:p w14:paraId="424F8063" w14:textId="77777777" w:rsidR="00C34522" w:rsidRPr="00B23B94" w:rsidRDefault="00C34522" w:rsidP="0020190A">
            <w:pPr>
              <w:widowControl w:val="0"/>
              <w:tabs>
                <w:tab w:val="left" w:pos="7485"/>
              </w:tabs>
              <w:ind w:right="23"/>
              <w:jc w:val="both"/>
              <w:rPr>
                <w:rFonts w:ascii="Arial" w:hAnsi="Arial" w:cs="Arial"/>
                <w:b/>
                <w:lang w:eastAsia="en-AU"/>
              </w:rPr>
            </w:pPr>
            <w:r w:rsidRPr="00B23B94">
              <w:rPr>
                <w:rFonts w:ascii="Arial" w:hAnsi="Arial" w:cs="Arial"/>
                <w:b/>
                <w:lang w:eastAsia="en-AU"/>
              </w:rPr>
              <w:t>Original DA</w:t>
            </w:r>
          </w:p>
        </w:tc>
        <w:tc>
          <w:tcPr>
            <w:tcW w:w="1584" w:type="dxa"/>
          </w:tcPr>
          <w:p w14:paraId="7EFD2D54" w14:textId="77777777" w:rsidR="00C34522" w:rsidRPr="00B23B94" w:rsidRDefault="00C34522" w:rsidP="0020190A">
            <w:pPr>
              <w:widowControl w:val="0"/>
              <w:tabs>
                <w:tab w:val="left" w:pos="7485"/>
              </w:tabs>
              <w:ind w:right="23"/>
              <w:jc w:val="both"/>
              <w:rPr>
                <w:rFonts w:ascii="Arial" w:hAnsi="Arial" w:cs="Arial"/>
                <w:bCs/>
                <w:lang w:eastAsia="en-AU"/>
              </w:rPr>
            </w:pPr>
            <w:r>
              <w:rPr>
                <w:rFonts w:ascii="Arial" w:hAnsi="Arial" w:cs="Arial"/>
                <w:bCs/>
                <w:lang w:eastAsia="en-AU"/>
              </w:rPr>
              <w:t>404</w:t>
            </w:r>
          </w:p>
        </w:tc>
        <w:tc>
          <w:tcPr>
            <w:tcW w:w="1584" w:type="dxa"/>
          </w:tcPr>
          <w:p w14:paraId="51C0E7C6" w14:textId="77777777" w:rsidR="00C34522" w:rsidRPr="00B23B94" w:rsidRDefault="00C34522" w:rsidP="0020190A">
            <w:pPr>
              <w:widowControl w:val="0"/>
              <w:tabs>
                <w:tab w:val="left" w:pos="7485"/>
              </w:tabs>
              <w:ind w:right="23"/>
              <w:jc w:val="both"/>
              <w:rPr>
                <w:rFonts w:ascii="Arial" w:hAnsi="Arial" w:cs="Arial"/>
                <w:bCs/>
                <w:lang w:eastAsia="en-AU"/>
              </w:rPr>
            </w:pPr>
            <w:r>
              <w:rPr>
                <w:rFonts w:ascii="Arial" w:hAnsi="Arial" w:cs="Arial"/>
                <w:bCs/>
                <w:lang w:eastAsia="en-AU"/>
              </w:rPr>
              <w:t>724</w:t>
            </w:r>
          </w:p>
        </w:tc>
        <w:tc>
          <w:tcPr>
            <w:tcW w:w="3122" w:type="dxa"/>
          </w:tcPr>
          <w:p w14:paraId="7088854C" w14:textId="77777777" w:rsidR="00C34522" w:rsidRPr="00B23B94" w:rsidRDefault="00C34522" w:rsidP="0020190A">
            <w:pPr>
              <w:widowControl w:val="0"/>
              <w:tabs>
                <w:tab w:val="left" w:pos="7485"/>
              </w:tabs>
              <w:ind w:right="23"/>
              <w:jc w:val="both"/>
              <w:rPr>
                <w:rFonts w:ascii="Arial" w:hAnsi="Arial" w:cs="Arial"/>
                <w:bCs/>
                <w:lang w:eastAsia="en-AU"/>
              </w:rPr>
            </w:pPr>
            <w:r>
              <w:rPr>
                <w:rFonts w:ascii="Arial" w:hAnsi="Arial" w:cs="Arial"/>
                <w:bCs/>
                <w:lang w:eastAsia="en-AU"/>
              </w:rPr>
              <w:t>719</w:t>
            </w:r>
          </w:p>
        </w:tc>
        <w:tc>
          <w:tcPr>
            <w:tcW w:w="2409" w:type="dxa"/>
          </w:tcPr>
          <w:p w14:paraId="406EA3CE" w14:textId="77777777" w:rsidR="00C34522" w:rsidRPr="00B23B94" w:rsidRDefault="00C34522" w:rsidP="0020190A">
            <w:pPr>
              <w:widowControl w:val="0"/>
              <w:tabs>
                <w:tab w:val="left" w:pos="7485"/>
              </w:tabs>
              <w:ind w:right="23"/>
              <w:jc w:val="both"/>
              <w:rPr>
                <w:rFonts w:ascii="Arial" w:hAnsi="Arial" w:cs="Arial"/>
                <w:bCs/>
                <w:lang w:eastAsia="en-AU"/>
              </w:rPr>
            </w:pPr>
            <w:r>
              <w:rPr>
                <w:rFonts w:ascii="Arial" w:hAnsi="Arial" w:cs="Arial"/>
                <w:bCs/>
                <w:lang w:eastAsia="en-AU"/>
              </w:rPr>
              <w:t>5</w:t>
            </w:r>
          </w:p>
        </w:tc>
        <w:tc>
          <w:tcPr>
            <w:tcW w:w="3686" w:type="dxa"/>
          </w:tcPr>
          <w:p w14:paraId="6F8EDE97" w14:textId="77777777" w:rsidR="00C34522" w:rsidRPr="00B23B94" w:rsidRDefault="00C34522" w:rsidP="0020190A">
            <w:pPr>
              <w:widowControl w:val="0"/>
              <w:tabs>
                <w:tab w:val="left" w:pos="7485"/>
              </w:tabs>
              <w:ind w:right="23"/>
              <w:jc w:val="both"/>
              <w:rPr>
                <w:rFonts w:ascii="Arial" w:hAnsi="Arial" w:cs="Arial"/>
                <w:bCs/>
                <w:lang w:eastAsia="en-AU"/>
              </w:rPr>
            </w:pPr>
            <w:r>
              <w:rPr>
                <w:rFonts w:ascii="Arial" w:hAnsi="Arial" w:cs="Arial"/>
                <w:bCs/>
                <w:lang w:eastAsia="en-AU"/>
              </w:rPr>
              <w:t>58</w:t>
            </w:r>
          </w:p>
        </w:tc>
      </w:tr>
      <w:tr w:rsidR="00C34522" w14:paraId="47FFDD3D" w14:textId="77777777" w:rsidTr="00C34522">
        <w:tc>
          <w:tcPr>
            <w:tcW w:w="1502" w:type="dxa"/>
          </w:tcPr>
          <w:p w14:paraId="705E25C8" w14:textId="77777777" w:rsidR="00C34522" w:rsidRPr="001C6007" w:rsidRDefault="00C34522" w:rsidP="0020190A">
            <w:pPr>
              <w:widowControl w:val="0"/>
              <w:tabs>
                <w:tab w:val="left" w:pos="7485"/>
              </w:tabs>
              <w:ind w:right="23"/>
              <w:jc w:val="both"/>
              <w:rPr>
                <w:rFonts w:ascii="Arial" w:hAnsi="Arial" w:cs="Arial"/>
                <w:b/>
                <w:lang w:eastAsia="en-AU"/>
              </w:rPr>
            </w:pPr>
            <w:r w:rsidRPr="001C6007">
              <w:rPr>
                <w:rFonts w:ascii="Arial" w:hAnsi="Arial" w:cs="Arial"/>
                <w:b/>
                <w:lang w:eastAsia="en-AU"/>
              </w:rPr>
              <w:t>Amended DA</w:t>
            </w:r>
          </w:p>
        </w:tc>
        <w:tc>
          <w:tcPr>
            <w:tcW w:w="1584" w:type="dxa"/>
          </w:tcPr>
          <w:p w14:paraId="66DC637D" w14:textId="77777777" w:rsidR="00C34522" w:rsidRPr="001C6007" w:rsidRDefault="00C34522"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883</w:t>
            </w:r>
          </w:p>
        </w:tc>
        <w:tc>
          <w:tcPr>
            <w:tcW w:w="1584" w:type="dxa"/>
          </w:tcPr>
          <w:p w14:paraId="2FE199BD" w14:textId="77777777" w:rsidR="00C34522" w:rsidRPr="001C6007" w:rsidRDefault="00C34522"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1,768</w:t>
            </w:r>
          </w:p>
        </w:tc>
        <w:tc>
          <w:tcPr>
            <w:tcW w:w="3122" w:type="dxa"/>
          </w:tcPr>
          <w:p w14:paraId="7CD3ADA4" w14:textId="77777777" w:rsidR="00C34522" w:rsidRPr="001C6007" w:rsidRDefault="00C34522"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1,767</w:t>
            </w:r>
          </w:p>
        </w:tc>
        <w:tc>
          <w:tcPr>
            <w:tcW w:w="2409" w:type="dxa"/>
          </w:tcPr>
          <w:p w14:paraId="5FB95F71" w14:textId="77777777" w:rsidR="00C34522" w:rsidRPr="001C6007" w:rsidRDefault="00C34522"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1</w:t>
            </w:r>
          </w:p>
        </w:tc>
        <w:tc>
          <w:tcPr>
            <w:tcW w:w="3686" w:type="dxa"/>
          </w:tcPr>
          <w:p w14:paraId="658F5D6C" w14:textId="77777777" w:rsidR="00C34522" w:rsidRPr="001C6007" w:rsidRDefault="00C34522" w:rsidP="0020190A">
            <w:pPr>
              <w:widowControl w:val="0"/>
              <w:tabs>
                <w:tab w:val="left" w:pos="7485"/>
              </w:tabs>
              <w:ind w:right="23"/>
              <w:jc w:val="both"/>
              <w:rPr>
                <w:rFonts w:ascii="Arial" w:hAnsi="Arial" w:cs="Arial"/>
                <w:bCs/>
                <w:lang w:eastAsia="en-AU"/>
              </w:rPr>
            </w:pPr>
            <w:r w:rsidRPr="001C6007">
              <w:rPr>
                <w:rFonts w:ascii="Arial" w:hAnsi="Arial" w:cs="Arial"/>
                <w:bCs/>
                <w:lang w:eastAsia="en-AU"/>
              </w:rPr>
              <w:t>31</w:t>
            </w:r>
          </w:p>
        </w:tc>
      </w:tr>
    </w:tbl>
    <w:p w14:paraId="3DD7414E" w14:textId="77777777" w:rsidR="00C34522" w:rsidRDefault="00C34522" w:rsidP="00C34522">
      <w:pPr>
        <w:widowControl w:val="0"/>
        <w:tabs>
          <w:tab w:val="left" w:pos="7485"/>
        </w:tabs>
        <w:spacing w:after="0" w:line="240" w:lineRule="auto"/>
        <w:ind w:right="23"/>
        <w:jc w:val="both"/>
        <w:rPr>
          <w:rFonts w:ascii="Arial" w:hAnsi="Arial" w:cs="Arial"/>
          <w:b/>
          <w:lang w:eastAsia="en-AU"/>
        </w:rPr>
      </w:pPr>
    </w:p>
    <w:p w14:paraId="6C4F89F8" w14:textId="77777777" w:rsidR="00CE5672" w:rsidRDefault="00CE5672">
      <w:pPr>
        <w:rPr>
          <w:rFonts w:ascii="Arial" w:hAnsi="Arial" w:cs="Arial"/>
          <w:b/>
          <w:bCs/>
        </w:rPr>
      </w:pPr>
    </w:p>
    <w:p w14:paraId="6F3ACDD7" w14:textId="103C8CCB" w:rsidR="007B5BCE" w:rsidRPr="00D946BD" w:rsidRDefault="007F48A1">
      <w:pPr>
        <w:rPr>
          <w:rFonts w:ascii="Arial" w:hAnsi="Arial" w:cs="Arial"/>
          <w:b/>
          <w:bCs/>
        </w:rPr>
      </w:pPr>
      <w:r>
        <w:rPr>
          <w:rFonts w:ascii="Arial" w:hAnsi="Arial" w:cs="Arial"/>
          <w:b/>
          <w:bCs/>
        </w:rPr>
        <w:t xml:space="preserve">Table 2 - </w:t>
      </w:r>
      <w:r w:rsidR="00DA36E1" w:rsidRPr="00D946BD">
        <w:rPr>
          <w:rFonts w:ascii="Arial" w:hAnsi="Arial" w:cs="Arial"/>
          <w:b/>
          <w:bCs/>
        </w:rPr>
        <w:t xml:space="preserve">Public Submissions </w:t>
      </w:r>
      <w:r>
        <w:rPr>
          <w:rFonts w:ascii="Arial" w:hAnsi="Arial" w:cs="Arial"/>
          <w:b/>
          <w:bCs/>
        </w:rPr>
        <w:t>Assessment</w:t>
      </w:r>
    </w:p>
    <w:tbl>
      <w:tblPr>
        <w:tblStyle w:val="TableGrid"/>
        <w:tblW w:w="0" w:type="auto"/>
        <w:tblLook w:val="04A0" w:firstRow="1" w:lastRow="0" w:firstColumn="1" w:lastColumn="0" w:noHBand="0" w:noVBand="1"/>
      </w:tblPr>
      <w:tblGrid>
        <w:gridCol w:w="3256"/>
        <w:gridCol w:w="10692"/>
      </w:tblGrid>
      <w:tr w:rsidR="00CE5672" w:rsidRPr="00D946BD" w14:paraId="4F592061" w14:textId="77777777" w:rsidTr="00A66494">
        <w:trPr>
          <w:tblHeader/>
        </w:trPr>
        <w:tc>
          <w:tcPr>
            <w:tcW w:w="3256" w:type="dxa"/>
            <w:tcBorders>
              <w:bottom w:val="single" w:sz="4" w:space="0" w:color="auto"/>
            </w:tcBorders>
            <w:shd w:val="pct15" w:color="auto" w:fill="auto"/>
          </w:tcPr>
          <w:p w14:paraId="7AAFE3F1" w14:textId="0E936AD3" w:rsidR="00CE5672" w:rsidRPr="00D946BD" w:rsidRDefault="00CE5672" w:rsidP="00A66494">
            <w:pPr>
              <w:spacing w:before="120"/>
              <w:rPr>
                <w:rFonts w:ascii="Arial" w:hAnsi="Arial" w:cs="Arial"/>
                <w:b/>
                <w:bCs/>
              </w:rPr>
            </w:pPr>
            <w:r w:rsidRPr="00D946BD">
              <w:rPr>
                <w:rFonts w:ascii="Arial" w:hAnsi="Arial" w:cs="Arial"/>
                <w:b/>
                <w:bCs/>
              </w:rPr>
              <w:t>Issue</w:t>
            </w:r>
          </w:p>
        </w:tc>
        <w:tc>
          <w:tcPr>
            <w:tcW w:w="10692" w:type="dxa"/>
            <w:tcBorders>
              <w:bottom w:val="single" w:sz="4" w:space="0" w:color="auto"/>
            </w:tcBorders>
            <w:shd w:val="pct15" w:color="auto" w:fill="auto"/>
          </w:tcPr>
          <w:p w14:paraId="48C88312" w14:textId="0718AFFD" w:rsidR="00CE5672" w:rsidRPr="00D946BD" w:rsidRDefault="007F48A1" w:rsidP="00A66494">
            <w:pPr>
              <w:spacing w:before="120"/>
              <w:rPr>
                <w:rFonts w:ascii="Arial" w:hAnsi="Arial" w:cs="Arial"/>
                <w:b/>
                <w:bCs/>
              </w:rPr>
            </w:pPr>
            <w:r>
              <w:rPr>
                <w:rFonts w:ascii="Arial" w:hAnsi="Arial" w:cs="Arial"/>
                <w:b/>
                <w:bCs/>
              </w:rPr>
              <w:t xml:space="preserve">Assessment </w:t>
            </w:r>
            <w:r w:rsidR="00CE5672" w:rsidRPr="00D946BD">
              <w:rPr>
                <w:rFonts w:ascii="Arial" w:hAnsi="Arial" w:cs="Arial"/>
                <w:b/>
                <w:bCs/>
              </w:rPr>
              <w:t>Comments</w:t>
            </w:r>
          </w:p>
        </w:tc>
      </w:tr>
      <w:tr w:rsidR="00A66494" w:rsidRPr="00D946BD" w14:paraId="37952C63" w14:textId="77777777" w:rsidTr="00A66494">
        <w:tc>
          <w:tcPr>
            <w:tcW w:w="13948" w:type="dxa"/>
            <w:gridSpan w:val="2"/>
            <w:shd w:val="pct15" w:color="auto" w:fill="auto"/>
          </w:tcPr>
          <w:p w14:paraId="014E6569" w14:textId="1C8860E0" w:rsidR="00A66494" w:rsidRPr="00D946BD" w:rsidRDefault="00A66494" w:rsidP="00A66494">
            <w:pPr>
              <w:spacing w:before="120"/>
              <w:rPr>
                <w:rFonts w:ascii="Arial" w:hAnsi="Arial" w:cs="Arial"/>
                <w:b/>
                <w:bCs/>
              </w:rPr>
            </w:pPr>
            <w:r w:rsidRPr="00D946BD">
              <w:rPr>
                <w:rFonts w:ascii="Arial" w:hAnsi="Arial" w:cs="Arial"/>
                <w:b/>
                <w:bCs/>
              </w:rPr>
              <w:t>Infrastructure and Servicing</w:t>
            </w:r>
          </w:p>
        </w:tc>
      </w:tr>
      <w:tr w:rsidR="00CE5672" w:rsidRPr="00D946BD" w14:paraId="4C2512D4" w14:textId="77777777" w:rsidTr="00CE5672">
        <w:tc>
          <w:tcPr>
            <w:tcW w:w="3256" w:type="dxa"/>
          </w:tcPr>
          <w:p w14:paraId="5D0BBBCE" w14:textId="7F52FC23" w:rsidR="0024556C" w:rsidRPr="00D946BD" w:rsidRDefault="0024556C" w:rsidP="00A66494">
            <w:pPr>
              <w:spacing w:before="120"/>
              <w:rPr>
                <w:rFonts w:ascii="Arial" w:hAnsi="Arial" w:cs="Arial"/>
                <w:b/>
                <w:bCs/>
              </w:rPr>
            </w:pPr>
            <w:r w:rsidRPr="00D946BD">
              <w:rPr>
                <w:rFonts w:ascii="Arial" w:hAnsi="Arial" w:cs="Arial"/>
                <w:b/>
                <w:bCs/>
              </w:rPr>
              <w:t>Sewer main</w:t>
            </w:r>
          </w:p>
          <w:p w14:paraId="70D49121" w14:textId="2A215D79" w:rsidR="00CE5672" w:rsidRPr="00D946BD" w:rsidRDefault="00A66494" w:rsidP="00A66494">
            <w:pPr>
              <w:spacing w:before="120"/>
              <w:rPr>
                <w:rFonts w:ascii="Arial" w:hAnsi="Arial" w:cs="Arial"/>
              </w:rPr>
            </w:pPr>
            <w:r w:rsidRPr="00D946BD">
              <w:rPr>
                <w:rFonts w:ascii="Arial" w:hAnsi="Arial" w:cs="Arial"/>
              </w:rPr>
              <w:t xml:space="preserve">Sewer main runs </w:t>
            </w:r>
            <w:r w:rsidR="0024556C" w:rsidRPr="00D946BD">
              <w:rPr>
                <w:rFonts w:ascii="Arial" w:hAnsi="Arial" w:cs="Arial"/>
              </w:rPr>
              <w:t>adjacent to and approximately parallel to the southern site boundary.</w:t>
            </w:r>
          </w:p>
        </w:tc>
        <w:tc>
          <w:tcPr>
            <w:tcW w:w="10692" w:type="dxa"/>
          </w:tcPr>
          <w:p w14:paraId="5AA5A3C5" w14:textId="63AEC858" w:rsidR="0024556C" w:rsidRPr="00D946BD" w:rsidRDefault="0024556C" w:rsidP="0024556C">
            <w:pPr>
              <w:rPr>
                <w:rFonts w:ascii="Arial" w:hAnsi="Arial" w:cs="Arial"/>
                <w:bCs/>
              </w:rPr>
            </w:pPr>
            <w:r w:rsidRPr="00D946BD">
              <w:rPr>
                <w:rFonts w:ascii="Arial" w:hAnsi="Arial" w:cs="Arial"/>
                <w:bCs/>
              </w:rPr>
              <w:t xml:space="preserve">The original version of the DA was lodged on </w:t>
            </w:r>
            <w:r w:rsidRPr="00D946BD">
              <w:rPr>
                <w:rFonts w:ascii="Arial" w:hAnsi="Arial" w:cs="Arial"/>
              </w:rPr>
              <w:t xml:space="preserve">25/06/2026. A Council sewer main runs parallel to, and approximately 1.5m from, the southern boundary. The original proposal was generally setback 3.0 from the southern boundary, with one element of the building with zero southern setback. </w:t>
            </w:r>
            <w:r w:rsidRPr="00D946BD">
              <w:rPr>
                <w:rFonts w:ascii="Arial" w:hAnsi="Arial" w:cs="Arial"/>
                <w:bCs/>
              </w:rPr>
              <w:t>An amended DA was submitted on 16/06/2026. Council requested amended plans to, among other things, relocate the building further to the north for compliance with Byron Shire Policy – Building in the Vicinity of Underground Infrastructure 2025. The amended proposal now has a general southern setback of 3.</w:t>
            </w:r>
            <w:proofErr w:type="gramStart"/>
            <w:r w:rsidRPr="00D946BD">
              <w:rPr>
                <w:rFonts w:ascii="Arial" w:hAnsi="Arial" w:cs="Arial"/>
                <w:bCs/>
              </w:rPr>
              <w:t>69m</w:t>
            </w:r>
            <w:proofErr w:type="gramEnd"/>
            <w:r w:rsidRPr="00D946BD">
              <w:rPr>
                <w:rFonts w:ascii="Arial" w:hAnsi="Arial" w:cs="Arial"/>
                <w:bCs/>
              </w:rPr>
              <w:t xml:space="preserve"> and the zero-setback southern element of the building was eliminated.</w:t>
            </w:r>
          </w:p>
          <w:p w14:paraId="1F88949C" w14:textId="77777777" w:rsidR="0024556C" w:rsidRPr="00D946BD" w:rsidRDefault="0024556C" w:rsidP="0024556C">
            <w:pPr>
              <w:rPr>
                <w:rFonts w:ascii="Arial" w:hAnsi="Arial" w:cs="Arial"/>
                <w:bCs/>
              </w:rPr>
            </w:pPr>
            <w:r w:rsidRPr="00D946BD">
              <w:rPr>
                <w:rFonts w:ascii="Arial" w:hAnsi="Arial" w:cs="Arial"/>
                <w:bCs/>
              </w:rPr>
              <w:t>The DA was supported with the following relevant documentation:</w:t>
            </w:r>
          </w:p>
          <w:p w14:paraId="55B9E88E" w14:textId="77777777" w:rsidR="0024556C" w:rsidRPr="00D946BD" w:rsidRDefault="0024556C" w:rsidP="0024556C">
            <w:pPr>
              <w:pStyle w:val="FigureCaption"/>
              <w:numPr>
                <w:ilvl w:val="0"/>
                <w:numId w:val="1"/>
              </w:numPr>
              <w:spacing w:before="0" w:after="0"/>
              <w:jc w:val="both"/>
              <w:rPr>
                <w:rFonts w:ascii="Arial" w:hAnsi="Arial" w:cs="Arial"/>
                <w:b w:val="0"/>
                <w:color w:val="auto"/>
                <w:sz w:val="22"/>
                <w:szCs w:val="22"/>
              </w:rPr>
            </w:pPr>
            <w:r w:rsidRPr="00D946BD">
              <w:rPr>
                <w:rFonts w:ascii="Arial" w:hAnsi="Arial" w:cs="Arial"/>
                <w:b w:val="0"/>
                <w:color w:val="auto"/>
                <w:sz w:val="22"/>
                <w:szCs w:val="22"/>
              </w:rPr>
              <w:t>Civil Engineering Plans prepared by JHA Engineers;</w:t>
            </w:r>
          </w:p>
          <w:p w14:paraId="581B7F27" w14:textId="77777777" w:rsidR="0024556C" w:rsidRPr="00D946BD" w:rsidRDefault="0024556C" w:rsidP="0024556C">
            <w:pPr>
              <w:pStyle w:val="FigureCaption"/>
              <w:numPr>
                <w:ilvl w:val="0"/>
                <w:numId w:val="1"/>
              </w:numPr>
              <w:spacing w:before="0" w:after="0"/>
              <w:jc w:val="both"/>
              <w:rPr>
                <w:rFonts w:ascii="Arial" w:hAnsi="Arial" w:cs="Arial"/>
                <w:b w:val="0"/>
                <w:color w:val="auto"/>
                <w:sz w:val="22"/>
                <w:szCs w:val="22"/>
              </w:rPr>
            </w:pPr>
            <w:r w:rsidRPr="00D946BD">
              <w:rPr>
                <w:rFonts w:ascii="Arial" w:hAnsi="Arial" w:cs="Arial"/>
                <w:b w:val="0"/>
                <w:color w:val="auto"/>
                <w:sz w:val="22"/>
                <w:szCs w:val="22"/>
              </w:rPr>
              <w:t>Survey of Sewer prepared by Bennett &amp; Bennett;</w:t>
            </w:r>
          </w:p>
          <w:p w14:paraId="31E9E6C4" w14:textId="77777777" w:rsidR="0024556C" w:rsidRPr="00D946BD" w:rsidRDefault="0024556C" w:rsidP="0024556C">
            <w:pPr>
              <w:pStyle w:val="FigureCaption"/>
              <w:numPr>
                <w:ilvl w:val="0"/>
                <w:numId w:val="1"/>
              </w:numPr>
              <w:spacing w:before="0" w:after="0"/>
              <w:jc w:val="both"/>
              <w:rPr>
                <w:rFonts w:ascii="Arial" w:hAnsi="Arial" w:cs="Arial"/>
                <w:b w:val="0"/>
                <w:color w:val="auto"/>
                <w:sz w:val="22"/>
                <w:szCs w:val="22"/>
              </w:rPr>
            </w:pPr>
            <w:r w:rsidRPr="00D946BD">
              <w:rPr>
                <w:rFonts w:ascii="Arial" w:hAnsi="Arial" w:cs="Arial"/>
                <w:b w:val="0"/>
                <w:color w:val="auto"/>
                <w:sz w:val="22"/>
                <w:szCs w:val="22"/>
              </w:rPr>
              <w:t xml:space="preserve">Footing Design Statement regarding Council Policy – Building in the Vicinity of Underground Infrastructure prepared by Northrop Engineers. </w:t>
            </w:r>
          </w:p>
          <w:p w14:paraId="7546C0BF" w14:textId="77777777" w:rsidR="0024556C" w:rsidRPr="00D946BD" w:rsidRDefault="0024556C" w:rsidP="0024556C">
            <w:pPr>
              <w:pStyle w:val="FigureCaption"/>
              <w:spacing w:before="0" w:after="0"/>
              <w:ind w:left="0"/>
              <w:jc w:val="both"/>
              <w:rPr>
                <w:rFonts w:ascii="Arial" w:hAnsi="Arial" w:cs="Arial"/>
                <w:b w:val="0"/>
                <w:bCs/>
                <w:color w:val="auto"/>
                <w:sz w:val="22"/>
                <w:szCs w:val="22"/>
              </w:rPr>
            </w:pPr>
          </w:p>
          <w:p w14:paraId="7E91ED35" w14:textId="77777777" w:rsidR="00CE5672" w:rsidRDefault="0024556C" w:rsidP="0024556C">
            <w:pPr>
              <w:pStyle w:val="FigureCaption"/>
              <w:spacing w:before="0" w:after="0"/>
              <w:ind w:left="0"/>
              <w:jc w:val="both"/>
              <w:rPr>
                <w:rFonts w:ascii="Arial" w:hAnsi="Arial" w:cs="Arial"/>
                <w:b w:val="0"/>
                <w:bCs/>
                <w:color w:val="auto"/>
                <w:sz w:val="22"/>
                <w:szCs w:val="22"/>
              </w:rPr>
            </w:pPr>
            <w:r w:rsidRPr="00D946BD">
              <w:rPr>
                <w:rFonts w:ascii="Arial" w:hAnsi="Arial" w:cs="Arial"/>
                <w:b w:val="0"/>
                <w:bCs/>
                <w:color w:val="auto"/>
                <w:sz w:val="22"/>
                <w:szCs w:val="22"/>
              </w:rPr>
              <w:t xml:space="preserve">The issue is resolved with the amended proposal. </w:t>
            </w:r>
            <w:r w:rsidR="0037679A">
              <w:rPr>
                <w:rFonts w:ascii="Arial" w:hAnsi="Arial" w:cs="Arial"/>
                <w:b w:val="0"/>
                <w:bCs/>
                <w:color w:val="auto"/>
                <w:sz w:val="22"/>
                <w:szCs w:val="22"/>
              </w:rPr>
              <w:t>Can be managed with</w:t>
            </w:r>
            <w:r w:rsidRPr="00D946BD">
              <w:rPr>
                <w:rFonts w:ascii="Arial" w:hAnsi="Arial" w:cs="Arial"/>
                <w:b w:val="0"/>
                <w:bCs/>
                <w:color w:val="auto"/>
                <w:sz w:val="22"/>
                <w:szCs w:val="22"/>
              </w:rPr>
              <w:t xml:space="preserve"> conditions of consent</w:t>
            </w:r>
            <w:r w:rsidR="0037679A">
              <w:rPr>
                <w:rFonts w:ascii="Arial" w:hAnsi="Arial" w:cs="Arial"/>
                <w:b w:val="0"/>
                <w:bCs/>
                <w:color w:val="auto"/>
                <w:sz w:val="22"/>
                <w:szCs w:val="22"/>
              </w:rPr>
              <w:t>.</w:t>
            </w:r>
            <w:r w:rsidRPr="00D946BD">
              <w:rPr>
                <w:rFonts w:ascii="Arial" w:hAnsi="Arial" w:cs="Arial"/>
                <w:b w:val="0"/>
                <w:bCs/>
                <w:color w:val="auto"/>
                <w:sz w:val="22"/>
                <w:szCs w:val="22"/>
              </w:rPr>
              <w:t xml:space="preserve"> </w:t>
            </w:r>
          </w:p>
          <w:p w14:paraId="25D08904" w14:textId="1A6CB941" w:rsidR="005029FF" w:rsidRPr="00D946BD" w:rsidRDefault="005029FF" w:rsidP="0024556C">
            <w:pPr>
              <w:pStyle w:val="FigureCaption"/>
              <w:spacing w:before="0" w:after="0"/>
              <w:ind w:left="0"/>
              <w:jc w:val="both"/>
              <w:rPr>
                <w:rFonts w:ascii="Arial" w:hAnsi="Arial" w:cs="Arial"/>
                <w:sz w:val="22"/>
                <w:szCs w:val="22"/>
              </w:rPr>
            </w:pPr>
          </w:p>
        </w:tc>
      </w:tr>
      <w:tr w:rsidR="00CE5672" w:rsidRPr="00D946BD" w14:paraId="5FA647AE" w14:textId="77777777" w:rsidTr="00CE5672">
        <w:tc>
          <w:tcPr>
            <w:tcW w:w="3256" w:type="dxa"/>
          </w:tcPr>
          <w:p w14:paraId="45502795" w14:textId="5FED5A23" w:rsidR="00CE5672" w:rsidRPr="00D946BD" w:rsidRDefault="0024556C" w:rsidP="00A66494">
            <w:pPr>
              <w:spacing w:before="120"/>
              <w:rPr>
                <w:rFonts w:ascii="Arial" w:hAnsi="Arial" w:cs="Arial"/>
                <w:b/>
                <w:bCs/>
              </w:rPr>
            </w:pPr>
            <w:r w:rsidRPr="00D946BD">
              <w:rPr>
                <w:rFonts w:ascii="Arial" w:hAnsi="Arial" w:cs="Arial"/>
                <w:b/>
                <w:bCs/>
              </w:rPr>
              <w:lastRenderedPageBreak/>
              <w:t>Flooding and Stormwater</w:t>
            </w:r>
          </w:p>
        </w:tc>
        <w:tc>
          <w:tcPr>
            <w:tcW w:w="10692" w:type="dxa"/>
          </w:tcPr>
          <w:p w14:paraId="62D6AB63" w14:textId="77777777" w:rsidR="0024556C" w:rsidRPr="00D946BD" w:rsidRDefault="0024556C" w:rsidP="0024556C">
            <w:pPr>
              <w:pStyle w:val="FigureCaption"/>
              <w:spacing w:before="0" w:after="0"/>
              <w:ind w:left="0"/>
              <w:jc w:val="both"/>
              <w:rPr>
                <w:rFonts w:ascii="Arial" w:hAnsi="Arial" w:cs="Arial"/>
                <w:b w:val="0"/>
                <w:color w:val="auto"/>
                <w:sz w:val="22"/>
                <w:szCs w:val="22"/>
              </w:rPr>
            </w:pPr>
            <w:r w:rsidRPr="00D946BD">
              <w:rPr>
                <w:rFonts w:ascii="Arial" w:hAnsi="Arial" w:cs="Arial"/>
                <w:b w:val="0"/>
                <w:color w:val="auto"/>
                <w:sz w:val="22"/>
                <w:szCs w:val="22"/>
              </w:rPr>
              <w:t>The subject allotment is in the flood planning area. All habitable rooms are above the flood planning level. The DA was supported by the following engineering documentation:</w:t>
            </w:r>
          </w:p>
          <w:p w14:paraId="6079DA6B" w14:textId="77777777" w:rsidR="0024556C" w:rsidRPr="00D946BD" w:rsidRDefault="0024556C" w:rsidP="0024556C">
            <w:pPr>
              <w:pStyle w:val="FigureCaption"/>
              <w:numPr>
                <w:ilvl w:val="0"/>
                <w:numId w:val="2"/>
              </w:numPr>
              <w:spacing w:before="0" w:after="0"/>
              <w:jc w:val="both"/>
              <w:rPr>
                <w:rFonts w:ascii="Arial" w:hAnsi="Arial" w:cs="Arial"/>
                <w:b w:val="0"/>
                <w:color w:val="auto"/>
                <w:sz w:val="22"/>
                <w:szCs w:val="22"/>
              </w:rPr>
            </w:pPr>
            <w:r w:rsidRPr="00D946BD">
              <w:rPr>
                <w:rFonts w:ascii="Arial" w:hAnsi="Arial" w:cs="Arial"/>
                <w:b w:val="0"/>
                <w:color w:val="auto"/>
                <w:sz w:val="22"/>
                <w:szCs w:val="22"/>
              </w:rPr>
              <w:t xml:space="preserve">MUSIC and TUFLOW Stormwater modelling; </w:t>
            </w:r>
          </w:p>
          <w:p w14:paraId="3DBD1276" w14:textId="77777777" w:rsidR="0024556C" w:rsidRPr="00D946BD" w:rsidRDefault="0024556C" w:rsidP="0024556C">
            <w:pPr>
              <w:pStyle w:val="FigureCaption"/>
              <w:numPr>
                <w:ilvl w:val="0"/>
                <w:numId w:val="2"/>
              </w:numPr>
              <w:spacing w:before="0" w:after="0"/>
              <w:jc w:val="both"/>
              <w:rPr>
                <w:rFonts w:ascii="Arial" w:hAnsi="Arial" w:cs="Arial"/>
                <w:b w:val="0"/>
                <w:color w:val="auto"/>
                <w:sz w:val="22"/>
                <w:szCs w:val="22"/>
              </w:rPr>
            </w:pPr>
            <w:r w:rsidRPr="00D946BD">
              <w:rPr>
                <w:rFonts w:ascii="Arial" w:hAnsi="Arial" w:cs="Arial"/>
                <w:b w:val="0"/>
                <w:color w:val="auto"/>
                <w:sz w:val="22"/>
                <w:szCs w:val="22"/>
              </w:rPr>
              <w:t>Stormwater Quality Improvement Device (SQID) operations and maintenance report, prepared by JHA Engineers;</w:t>
            </w:r>
          </w:p>
          <w:p w14:paraId="197A1FAC" w14:textId="17408A25" w:rsidR="0024556C" w:rsidRPr="00D946BD" w:rsidRDefault="0024556C" w:rsidP="0024556C">
            <w:pPr>
              <w:pStyle w:val="FigureCaption"/>
              <w:numPr>
                <w:ilvl w:val="0"/>
                <w:numId w:val="2"/>
              </w:numPr>
              <w:spacing w:before="0" w:after="0"/>
              <w:jc w:val="both"/>
              <w:rPr>
                <w:rFonts w:ascii="Arial" w:hAnsi="Arial" w:cs="Arial"/>
                <w:b w:val="0"/>
                <w:color w:val="auto"/>
                <w:sz w:val="22"/>
                <w:szCs w:val="22"/>
              </w:rPr>
            </w:pPr>
            <w:r w:rsidRPr="00D946BD">
              <w:rPr>
                <w:rFonts w:ascii="Arial" w:hAnsi="Arial" w:cs="Arial"/>
                <w:b w:val="0"/>
                <w:color w:val="auto"/>
                <w:sz w:val="22"/>
                <w:szCs w:val="22"/>
              </w:rPr>
              <w:t>Flood Impact Assessment prepared by JHA Engineers.</w:t>
            </w:r>
          </w:p>
          <w:p w14:paraId="06224B8F" w14:textId="77777777" w:rsidR="0024556C" w:rsidRPr="00D946BD" w:rsidRDefault="0024556C" w:rsidP="0024556C">
            <w:pPr>
              <w:pStyle w:val="FigureCaption"/>
              <w:spacing w:before="0" w:after="0"/>
              <w:jc w:val="both"/>
              <w:rPr>
                <w:rFonts w:ascii="Arial" w:hAnsi="Arial" w:cs="Arial"/>
                <w:b w:val="0"/>
                <w:color w:val="auto"/>
                <w:sz w:val="22"/>
                <w:szCs w:val="22"/>
              </w:rPr>
            </w:pPr>
          </w:p>
          <w:p w14:paraId="218F266C" w14:textId="07FCD319" w:rsidR="0024556C" w:rsidRPr="00D946BD" w:rsidRDefault="0024556C" w:rsidP="0024556C">
            <w:pPr>
              <w:pStyle w:val="FigureCaption"/>
              <w:spacing w:before="0" w:after="0"/>
              <w:ind w:left="0"/>
              <w:jc w:val="both"/>
              <w:rPr>
                <w:rFonts w:ascii="Arial" w:hAnsi="Arial" w:cs="Arial"/>
                <w:b w:val="0"/>
                <w:color w:val="auto"/>
                <w:sz w:val="22"/>
                <w:szCs w:val="22"/>
              </w:rPr>
            </w:pPr>
            <w:r w:rsidRPr="00D946BD">
              <w:rPr>
                <w:rFonts w:ascii="Arial" w:hAnsi="Arial" w:cs="Arial"/>
                <w:b w:val="0"/>
                <w:color w:val="auto"/>
                <w:sz w:val="22"/>
                <w:szCs w:val="22"/>
              </w:rPr>
              <w:t>The flood Impact Assessment prepared by JHA Engineers confirms that:</w:t>
            </w:r>
          </w:p>
          <w:p w14:paraId="2C9CCDD4" w14:textId="0DDFE7F4" w:rsidR="0024556C" w:rsidRPr="00D946BD" w:rsidRDefault="0024556C" w:rsidP="0024556C">
            <w:pPr>
              <w:pStyle w:val="FigureCaption"/>
              <w:numPr>
                <w:ilvl w:val="0"/>
                <w:numId w:val="3"/>
              </w:numPr>
              <w:spacing w:before="0" w:after="120"/>
              <w:ind w:left="595" w:hanging="425"/>
              <w:jc w:val="both"/>
              <w:rPr>
                <w:rFonts w:ascii="Arial" w:hAnsi="Arial" w:cs="Arial"/>
                <w:b w:val="0"/>
                <w:color w:val="auto"/>
                <w:sz w:val="22"/>
                <w:szCs w:val="22"/>
              </w:rPr>
            </w:pPr>
            <w:r w:rsidRPr="00D946BD">
              <w:rPr>
                <w:rFonts w:ascii="Arial" w:hAnsi="Arial" w:cs="Arial"/>
                <w:b w:val="0"/>
                <w:color w:val="auto"/>
                <w:sz w:val="22"/>
                <w:szCs w:val="22"/>
              </w:rPr>
              <w:t xml:space="preserve">The site is subject to shallow, slow moving overland flows along Station Street and </w:t>
            </w:r>
            <w:proofErr w:type="spellStart"/>
            <w:r w:rsidRPr="00D946BD">
              <w:rPr>
                <w:rFonts w:ascii="Arial" w:hAnsi="Arial" w:cs="Arial"/>
                <w:b w:val="0"/>
                <w:color w:val="auto"/>
                <w:sz w:val="22"/>
                <w:szCs w:val="22"/>
              </w:rPr>
              <w:t>Mc</w:t>
            </w:r>
            <w:r w:rsidR="009D5107" w:rsidRPr="00D946BD">
              <w:rPr>
                <w:rFonts w:ascii="Arial" w:hAnsi="Arial" w:cs="Arial"/>
                <w:b w:val="0"/>
                <w:color w:val="auto"/>
                <w:sz w:val="22"/>
                <w:szCs w:val="22"/>
              </w:rPr>
              <w:t>G</w:t>
            </w:r>
            <w:r w:rsidRPr="00D946BD">
              <w:rPr>
                <w:rFonts w:ascii="Arial" w:hAnsi="Arial" w:cs="Arial"/>
                <w:b w:val="0"/>
                <w:color w:val="auto"/>
                <w:sz w:val="22"/>
                <w:szCs w:val="22"/>
              </w:rPr>
              <w:t>oughans</w:t>
            </w:r>
            <w:proofErr w:type="spellEnd"/>
            <w:r w:rsidRPr="00D946BD">
              <w:rPr>
                <w:rFonts w:ascii="Arial" w:hAnsi="Arial" w:cs="Arial"/>
                <w:b w:val="0"/>
                <w:color w:val="auto"/>
                <w:sz w:val="22"/>
                <w:szCs w:val="22"/>
              </w:rPr>
              <w:t xml:space="preserve"> Lane during the 1% AEP flood event.</w:t>
            </w:r>
          </w:p>
          <w:p w14:paraId="16910546" w14:textId="77777777" w:rsidR="0024556C" w:rsidRPr="00D946BD" w:rsidRDefault="0024556C" w:rsidP="0024556C">
            <w:pPr>
              <w:pStyle w:val="FigureCaption"/>
              <w:numPr>
                <w:ilvl w:val="0"/>
                <w:numId w:val="3"/>
              </w:numPr>
              <w:spacing w:before="0" w:after="120"/>
              <w:ind w:left="595" w:hanging="425"/>
              <w:jc w:val="both"/>
              <w:rPr>
                <w:rFonts w:ascii="Arial" w:hAnsi="Arial" w:cs="Arial"/>
                <w:b w:val="0"/>
                <w:color w:val="auto"/>
                <w:sz w:val="22"/>
                <w:szCs w:val="22"/>
              </w:rPr>
            </w:pPr>
            <w:r w:rsidRPr="00D946BD">
              <w:rPr>
                <w:rFonts w:ascii="Arial" w:hAnsi="Arial" w:cs="Arial"/>
                <w:b w:val="0"/>
                <w:color w:val="auto"/>
                <w:sz w:val="22"/>
                <w:szCs w:val="22"/>
              </w:rPr>
              <w:t>The proposed development is not impacted by overland flows during the 1% AEP event.</w:t>
            </w:r>
          </w:p>
          <w:p w14:paraId="4DDD8D4F" w14:textId="77777777" w:rsidR="0024556C" w:rsidRPr="00D946BD" w:rsidRDefault="0024556C" w:rsidP="0024556C">
            <w:pPr>
              <w:pStyle w:val="FigureCaption"/>
              <w:numPr>
                <w:ilvl w:val="0"/>
                <w:numId w:val="3"/>
              </w:numPr>
              <w:spacing w:before="0" w:after="120"/>
              <w:ind w:left="595" w:hanging="425"/>
              <w:jc w:val="both"/>
              <w:rPr>
                <w:rFonts w:ascii="Arial" w:hAnsi="Arial" w:cs="Arial"/>
                <w:b w:val="0"/>
                <w:color w:val="auto"/>
                <w:sz w:val="22"/>
                <w:szCs w:val="22"/>
              </w:rPr>
            </w:pPr>
            <w:r w:rsidRPr="00D946BD">
              <w:rPr>
                <w:rFonts w:ascii="Arial" w:hAnsi="Arial" w:cs="Arial"/>
                <w:b w:val="0"/>
                <w:color w:val="auto"/>
                <w:sz w:val="22"/>
                <w:szCs w:val="22"/>
              </w:rPr>
              <w:t>The proposed development will not result in any adverse impacts on 1% AEP flood behaviour or increase flood</w:t>
            </w:r>
            <w:r w:rsidR="0015409B" w:rsidRPr="00D946BD">
              <w:rPr>
                <w:rFonts w:ascii="Arial" w:hAnsi="Arial" w:cs="Arial"/>
                <w:b w:val="0"/>
                <w:color w:val="auto"/>
                <w:sz w:val="22"/>
                <w:szCs w:val="22"/>
              </w:rPr>
              <w:t xml:space="preserve"> risk to surrounding properties.</w:t>
            </w:r>
          </w:p>
          <w:p w14:paraId="05FFBBA9" w14:textId="77777777" w:rsidR="00352051" w:rsidRPr="00D946BD" w:rsidRDefault="00352051" w:rsidP="00352051">
            <w:pPr>
              <w:rPr>
                <w:rFonts w:ascii="Arial" w:hAnsi="Arial" w:cs="Arial"/>
              </w:rPr>
            </w:pPr>
            <w:r w:rsidRPr="00D946BD">
              <w:rPr>
                <w:rFonts w:ascii="Arial" w:hAnsi="Arial" w:cs="Arial"/>
              </w:rPr>
              <w:t>Council’s Development Engineer is satisfied with the conclusions of the additional Flood Impact Assessment; and Stormwater information, prepared by JHA Consulting Engineers. The assessment adopts Council's flood model, incorporates site-specific survey information and demonstrates that the proposed development is unlikely to cause significant changes to flood behaviour or flood levels in surrounding roads and properties. The assessment indicates that changes in flood levels are generally less than 10 mm during the critical 1% AEP event and are therefore considered negligible. Appropriate conditions recommended for stormwater and flooding.</w:t>
            </w:r>
          </w:p>
          <w:p w14:paraId="3ECF0767" w14:textId="77777777" w:rsidR="00352051" w:rsidRPr="00D946BD" w:rsidRDefault="00352051" w:rsidP="00352051">
            <w:pPr>
              <w:rPr>
                <w:rFonts w:ascii="Arial" w:hAnsi="Arial" w:cs="Arial"/>
              </w:rPr>
            </w:pPr>
          </w:p>
          <w:p w14:paraId="275BDF6C" w14:textId="67FF6893" w:rsidR="00352051" w:rsidRPr="0037679A" w:rsidRDefault="00352051" w:rsidP="00352051">
            <w:pPr>
              <w:rPr>
                <w:rFonts w:ascii="Arial" w:hAnsi="Arial" w:cs="Arial"/>
              </w:rPr>
            </w:pPr>
            <w:r w:rsidRPr="00D946BD">
              <w:rPr>
                <w:rFonts w:ascii="Arial" w:hAnsi="Arial" w:cs="Arial"/>
              </w:rPr>
              <w:t>The issue is resolved with the provision of additional information</w:t>
            </w:r>
            <w:r w:rsidR="0037679A">
              <w:rPr>
                <w:rFonts w:ascii="Arial" w:hAnsi="Arial" w:cs="Arial"/>
              </w:rPr>
              <w:t>.</w:t>
            </w:r>
            <w:r w:rsidRPr="00D946BD">
              <w:rPr>
                <w:rFonts w:ascii="Arial" w:hAnsi="Arial" w:cs="Arial"/>
              </w:rPr>
              <w:t xml:space="preserve"> </w:t>
            </w:r>
            <w:r w:rsidR="0037679A" w:rsidRPr="0037679A">
              <w:rPr>
                <w:rFonts w:ascii="Arial" w:hAnsi="Arial" w:cs="Arial"/>
              </w:rPr>
              <w:t>Can be managed with conditions of consent.</w:t>
            </w:r>
          </w:p>
          <w:p w14:paraId="54841E4D" w14:textId="5E5438C3" w:rsidR="00352051" w:rsidRPr="00D946BD" w:rsidRDefault="00352051" w:rsidP="00352051">
            <w:pPr>
              <w:pStyle w:val="FigureCaption"/>
              <w:spacing w:before="0" w:after="120"/>
              <w:ind w:left="170"/>
              <w:jc w:val="both"/>
              <w:rPr>
                <w:rFonts w:ascii="Arial" w:hAnsi="Arial" w:cs="Arial"/>
                <w:b w:val="0"/>
                <w:color w:val="auto"/>
                <w:sz w:val="22"/>
                <w:szCs w:val="22"/>
              </w:rPr>
            </w:pPr>
          </w:p>
        </w:tc>
      </w:tr>
      <w:tr w:rsidR="00F7564C" w:rsidRPr="00D946BD" w14:paraId="7FBED3BB" w14:textId="77777777" w:rsidTr="00CE5672">
        <w:tc>
          <w:tcPr>
            <w:tcW w:w="3256" w:type="dxa"/>
          </w:tcPr>
          <w:p w14:paraId="60F483D4" w14:textId="491C7D16" w:rsidR="00F7564C" w:rsidRPr="00D946BD" w:rsidRDefault="00F7564C" w:rsidP="00A66494">
            <w:pPr>
              <w:spacing w:before="120"/>
              <w:rPr>
                <w:rFonts w:ascii="Arial" w:hAnsi="Arial" w:cs="Arial"/>
                <w:b/>
                <w:bCs/>
              </w:rPr>
            </w:pPr>
            <w:r>
              <w:rPr>
                <w:rFonts w:ascii="Arial" w:hAnsi="Arial" w:cs="Arial"/>
                <w:b/>
                <w:bCs/>
              </w:rPr>
              <w:t>Fences/gates on overland flow path</w:t>
            </w:r>
          </w:p>
        </w:tc>
        <w:tc>
          <w:tcPr>
            <w:tcW w:w="10692" w:type="dxa"/>
          </w:tcPr>
          <w:p w14:paraId="77B7104F" w14:textId="77777777" w:rsidR="00F7564C" w:rsidRDefault="00F7564C" w:rsidP="0024556C">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If the proposal is approved a condition of consent would require minimum 60% permeability for either gates or fences within an overland flow path. </w:t>
            </w:r>
          </w:p>
          <w:p w14:paraId="1F7251F4" w14:textId="1222BE25" w:rsidR="0037679A" w:rsidRPr="00D946BD" w:rsidRDefault="0037679A" w:rsidP="0024556C">
            <w:pPr>
              <w:pStyle w:val="FigureCaption"/>
              <w:spacing w:before="0" w:after="0"/>
              <w:ind w:left="0"/>
              <w:jc w:val="both"/>
              <w:rPr>
                <w:rFonts w:ascii="Arial" w:hAnsi="Arial" w:cs="Arial"/>
                <w:b w:val="0"/>
                <w:color w:val="auto"/>
                <w:sz w:val="22"/>
                <w:szCs w:val="22"/>
              </w:rPr>
            </w:pPr>
          </w:p>
        </w:tc>
      </w:tr>
      <w:tr w:rsidR="00F7564C" w:rsidRPr="00D946BD" w14:paraId="006EC197" w14:textId="77777777" w:rsidTr="00CE5672">
        <w:tc>
          <w:tcPr>
            <w:tcW w:w="3256" w:type="dxa"/>
          </w:tcPr>
          <w:p w14:paraId="314C629A" w14:textId="20CAC802" w:rsidR="00F7564C" w:rsidRDefault="00F7564C" w:rsidP="00A66494">
            <w:pPr>
              <w:spacing w:before="120"/>
              <w:rPr>
                <w:rFonts w:ascii="Arial" w:hAnsi="Arial" w:cs="Arial"/>
                <w:b/>
                <w:bCs/>
              </w:rPr>
            </w:pPr>
            <w:r>
              <w:rPr>
                <w:rFonts w:ascii="Arial" w:hAnsi="Arial" w:cs="Arial"/>
                <w:b/>
                <w:bCs/>
              </w:rPr>
              <w:t>Flood Emergency Response Plan</w:t>
            </w:r>
          </w:p>
        </w:tc>
        <w:tc>
          <w:tcPr>
            <w:tcW w:w="10692" w:type="dxa"/>
          </w:tcPr>
          <w:p w14:paraId="38824DAB" w14:textId="77777777" w:rsidR="00F7564C" w:rsidRDefault="00F7564C" w:rsidP="0024556C">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If the proposal is approved a condition of consent would require a </w:t>
            </w:r>
            <w:proofErr w:type="gramStart"/>
            <w:r>
              <w:rPr>
                <w:rFonts w:ascii="Arial" w:hAnsi="Arial" w:cs="Arial"/>
                <w:b w:val="0"/>
                <w:color w:val="auto"/>
                <w:sz w:val="22"/>
                <w:szCs w:val="22"/>
              </w:rPr>
              <w:t>site specific</w:t>
            </w:r>
            <w:proofErr w:type="gramEnd"/>
            <w:r>
              <w:rPr>
                <w:rFonts w:ascii="Arial" w:hAnsi="Arial" w:cs="Arial"/>
                <w:b w:val="0"/>
                <w:color w:val="auto"/>
                <w:sz w:val="22"/>
                <w:szCs w:val="22"/>
              </w:rPr>
              <w:t xml:space="preserve"> Flood Emergency Response Plan</w:t>
            </w:r>
            <w:r w:rsidR="0037679A">
              <w:rPr>
                <w:rFonts w:ascii="Arial" w:hAnsi="Arial" w:cs="Arial"/>
                <w:b w:val="0"/>
                <w:color w:val="auto"/>
                <w:sz w:val="22"/>
                <w:szCs w:val="22"/>
              </w:rPr>
              <w:t>.</w:t>
            </w:r>
          </w:p>
          <w:p w14:paraId="5A6F71D4" w14:textId="44F98F39" w:rsidR="0037679A" w:rsidRDefault="0037679A" w:rsidP="0024556C">
            <w:pPr>
              <w:pStyle w:val="FigureCaption"/>
              <w:spacing w:before="0" w:after="0"/>
              <w:ind w:left="0"/>
              <w:jc w:val="both"/>
              <w:rPr>
                <w:rFonts w:ascii="Arial" w:hAnsi="Arial" w:cs="Arial"/>
                <w:b w:val="0"/>
                <w:color w:val="auto"/>
                <w:sz w:val="22"/>
                <w:szCs w:val="22"/>
              </w:rPr>
            </w:pPr>
          </w:p>
        </w:tc>
      </w:tr>
      <w:tr w:rsidR="00352051" w:rsidRPr="00D946BD" w14:paraId="67A0DF2A" w14:textId="77777777" w:rsidTr="00CE5672">
        <w:tc>
          <w:tcPr>
            <w:tcW w:w="3256" w:type="dxa"/>
          </w:tcPr>
          <w:p w14:paraId="4E9C9F1A" w14:textId="06D9AD27" w:rsidR="00352051" w:rsidRPr="00D946BD" w:rsidRDefault="00352051" w:rsidP="00352051">
            <w:pPr>
              <w:spacing w:before="120"/>
              <w:rPr>
                <w:rFonts w:ascii="Arial" w:hAnsi="Arial" w:cs="Arial"/>
                <w:b/>
                <w:bCs/>
              </w:rPr>
            </w:pPr>
            <w:r w:rsidRPr="00D946BD">
              <w:rPr>
                <w:rFonts w:ascii="Arial" w:hAnsi="Arial" w:cs="Arial"/>
                <w:b/>
                <w:bCs/>
              </w:rPr>
              <w:t>Infrastructure capacity</w:t>
            </w:r>
          </w:p>
        </w:tc>
        <w:tc>
          <w:tcPr>
            <w:tcW w:w="10692" w:type="dxa"/>
          </w:tcPr>
          <w:p w14:paraId="67D46FF5" w14:textId="77777777" w:rsidR="00352051" w:rsidRPr="00D946BD" w:rsidRDefault="00352051" w:rsidP="00352051">
            <w:pPr>
              <w:widowControl w:val="0"/>
              <w:pBdr>
                <w:top w:val="nil"/>
                <w:left w:val="nil"/>
                <w:bottom w:val="nil"/>
                <w:right w:val="nil"/>
                <w:between w:val="nil"/>
              </w:pBdr>
              <w:rPr>
                <w:rFonts w:ascii="Arial" w:hAnsi="Arial" w:cs="Arial"/>
                <w:bCs/>
              </w:rPr>
            </w:pPr>
            <w:r w:rsidRPr="00D946BD">
              <w:rPr>
                <w:rFonts w:ascii="Arial" w:hAnsi="Arial" w:cs="Arial"/>
                <w:bCs/>
              </w:rPr>
              <w:t xml:space="preserve">Council’s Water and Sewer Engineers have confirmed that services can be provided to the site. Developer </w:t>
            </w:r>
            <w:r w:rsidRPr="00D946BD">
              <w:rPr>
                <w:rFonts w:ascii="Arial" w:hAnsi="Arial" w:cs="Arial"/>
                <w:bCs/>
              </w:rPr>
              <w:lastRenderedPageBreak/>
              <w:t>Servicing charges apply.</w:t>
            </w:r>
          </w:p>
          <w:p w14:paraId="5BD7EC15" w14:textId="77777777" w:rsidR="00352051" w:rsidRPr="00D946BD" w:rsidRDefault="00352051" w:rsidP="00352051">
            <w:pPr>
              <w:widowControl w:val="0"/>
              <w:pBdr>
                <w:top w:val="nil"/>
                <w:left w:val="nil"/>
                <w:bottom w:val="nil"/>
                <w:right w:val="nil"/>
                <w:between w:val="nil"/>
              </w:pBdr>
              <w:rPr>
                <w:rFonts w:ascii="Arial" w:hAnsi="Arial" w:cs="Arial"/>
                <w:bCs/>
              </w:rPr>
            </w:pPr>
          </w:p>
          <w:p w14:paraId="0588D8EB" w14:textId="77777777" w:rsidR="00352051" w:rsidRPr="00D946BD" w:rsidRDefault="00352051" w:rsidP="00352051">
            <w:pPr>
              <w:widowControl w:val="0"/>
              <w:pBdr>
                <w:top w:val="nil"/>
                <w:left w:val="nil"/>
                <w:bottom w:val="nil"/>
                <w:right w:val="nil"/>
                <w:between w:val="nil"/>
              </w:pBdr>
              <w:rPr>
                <w:rFonts w:ascii="Arial" w:hAnsi="Arial" w:cs="Arial"/>
                <w:bCs/>
              </w:rPr>
            </w:pPr>
            <w:r w:rsidRPr="00D946BD">
              <w:rPr>
                <w:rFonts w:ascii="Arial" w:hAnsi="Arial" w:cs="Arial"/>
                <w:bCs/>
              </w:rPr>
              <w:t xml:space="preserve">Council’s Developer Contributions Officer has confirmed that developer contributions will apply. Developer Contributions provide funding for the provision of services and infrastructure. </w:t>
            </w:r>
            <w:proofErr w:type="gramStart"/>
            <w:r w:rsidRPr="00D946BD">
              <w:rPr>
                <w:rFonts w:ascii="Arial" w:hAnsi="Arial" w:cs="Arial"/>
                <w:bCs/>
              </w:rPr>
              <w:t>Officers</w:t>
            </w:r>
            <w:proofErr w:type="gramEnd"/>
            <w:r w:rsidRPr="00D946BD">
              <w:rPr>
                <w:rFonts w:ascii="Arial" w:hAnsi="Arial" w:cs="Arial"/>
                <w:bCs/>
              </w:rPr>
              <w:t xml:space="preserve"> comments follow:</w:t>
            </w:r>
          </w:p>
          <w:p w14:paraId="6DF66970" w14:textId="77777777" w:rsidR="00352051" w:rsidRPr="00D946BD" w:rsidRDefault="00352051" w:rsidP="00352051">
            <w:pPr>
              <w:ind w:left="201"/>
              <w:rPr>
                <w:rFonts w:ascii="Arial" w:hAnsi="Arial" w:cs="Arial"/>
                <w:bCs/>
                <w:i/>
                <w:iCs/>
              </w:rPr>
            </w:pPr>
            <w:r w:rsidRPr="00D946BD">
              <w:rPr>
                <w:rFonts w:ascii="Arial" w:hAnsi="Arial" w:cs="Arial"/>
                <w:bCs/>
                <w:i/>
                <w:iCs/>
              </w:rPr>
              <w:t xml:space="preserve">Mixed used development. Higher of Section 7.11 and Section 7.12 developer contributions apply. In this case, S7.11 is higher. </w:t>
            </w:r>
          </w:p>
          <w:p w14:paraId="2137E520" w14:textId="77777777" w:rsidR="00352051" w:rsidRPr="00D946BD" w:rsidRDefault="00352051" w:rsidP="00352051">
            <w:pPr>
              <w:ind w:left="201"/>
              <w:rPr>
                <w:rFonts w:ascii="Arial" w:hAnsi="Arial" w:cs="Arial"/>
                <w:bCs/>
                <w:i/>
                <w:iCs/>
              </w:rPr>
            </w:pPr>
          </w:p>
          <w:p w14:paraId="785DC4C7" w14:textId="77777777" w:rsidR="00352051" w:rsidRPr="00D946BD" w:rsidRDefault="00352051" w:rsidP="00352051">
            <w:pPr>
              <w:ind w:left="201"/>
              <w:rPr>
                <w:rFonts w:ascii="Arial" w:hAnsi="Arial" w:cs="Arial"/>
                <w:bCs/>
                <w:i/>
                <w:iCs/>
              </w:rPr>
            </w:pPr>
            <w:r w:rsidRPr="00D946BD">
              <w:rPr>
                <w:rFonts w:ascii="Arial" w:hAnsi="Arial" w:cs="Arial"/>
                <w:bCs/>
                <w:i/>
                <w:iCs/>
              </w:rPr>
              <w:t xml:space="preserve">28 dwellings in total comprised of 12 x studios, 12 x one bedrooms, 4 x </w:t>
            </w:r>
            <w:proofErr w:type="gramStart"/>
            <w:r w:rsidRPr="00D946BD">
              <w:rPr>
                <w:rFonts w:ascii="Arial" w:hAnsi="Arial" w:cs="Arial"/>
                <w:bCs/>
                <w:i/>
                <w:iCs/>
              </w:rPr>
              <w:t>two bedroom</w:t>
            </w:r>
            <w:proofErr w:type="gramEnd"/>
            <w:r w:rsidRPr="00D946BD">
              <w:rPr>
                <w:rFonts w:ascii="Arial" w:hAnsi="Arial" w:cs="Arial"/>
                <w:bCs/>
                <w:i/>
                <w:iCs/>
              </w:rPr>
              <w:t xml:space="preserve"> units. </w:t>
            </w:r>
          </w:p>
          <w:p w14:paraId="4053036C" w14:textId="77777777" w:rsidR="00352051" w:rsidRPr="00D946BD" w:rsidRDefault="00352051" w:rsidP="00352051">
            <w:pPr>
              <w:ind w:left="201"/>
              <w:rPr>
                <w:rFonts w:ascii="Arial" w:hAnsi="Arial" w:cs="Arial"/>
                <w:bCs/>
                <w:i/>
                <w:iCs/>
              </w:rPr>
            </w:pPr>
          </w:p>
          <w:p w14:paraId="4BB72D43" w14:textId="77777777" w:rsidR="00352051" w:rsidRPr="00D946BD" w:rsidRDefault="00352051" w:rsidP="00352051">
            <w:pPr>
              <w:ind w:left="201"/>
              <w:rPr>
                <w:rFonts w:ascii="Arial" w:hAnsi="Arial" w:cs="Arial"/>
                <w:bCs/>
                <w:i/>
                <w:iCs/>
              </w:rPr>
            </w:pPr>
            <w:r w:rsidRPr="00D946BD">
              <w:rPr>
                <w:rFonts w:ascii="Arial" w:hAnsi="Arial" w:cs="Arial"/>
                <w:bCs/>
                <w:i/>
                <w:iCs/>
              </w:rPr>
              <w:t xml:space="preserve">For the 24 dwellings that meet SEPP criteria for affordable housing contributions will be deferred whilst ever </w:t>
            </w:r>
            <w:proofErr w:type="gramStart"/>
            <w:r w:rsidRPr="00D946BD">
              <w:rPr>
                <w:rFonts w:ascii="Arial" w:hAnsi="Arial" w:cs="Arial"/>
                <w:bCs/>
                <w:i/>
                <w:iCs/>
              </w:rPr>
              <w:t>this criteria</w:t>
            </w:r>
            <w:proofErr w:type="gramEnd"/>
            <w:r w:rsidRPr="00D946BD">
              <w:rPr>
                <w:rFonts w:ascii="Arial" w:hAnsi="Arial" w:cs="Arial"/>
                <w:bCs/>
                <w:i/>
                <w:iCs/>
              </w:rPr>
              <w:t xml:space="preserve"> is met. The remaining four apartments will be subject to s7.11 contributions.</w:t>
            </w:r>
          </w:p>
          <w:p w14:paraId="4D5033D0" w14:textId="77777777" w:rsidR="00352051" w:rsidRPr="00D946BD" w:rsidRDefault="00352051" w:rsidP="00352051">
            <w:pPr>
              <w:widowControl w:val="0"/>
              <w:pBdr>
                <w:top w:val="nil"/>
                <w:left w:val="nil"/>
                <w:bottom w:val="nil"/>
                <w:right w:val="nil"/>
                <w:between w:val="nil"/>
              </w:pBdr>
              <w:rPr>
                <w:rFonts w:ascii="Arial" w:hAnsi="Arial" w:cs="Arial"/>
                <w:bCs/>
              </w:rPr>
            </w:pPr>
          </w:p>
          <w:p w14:paraId="18E08F8D" w14:textId="77777777" w:rsidR="00352051" w:rsidRPr="00D946BD" w:rsidRDefault="00352051" w:rsidP="00352051">
            <w:pPr>
              <w:pStyle w:val="FigureCaption"/>
              <w:spacing w:before="0" w:after="0"/>
              <w:ind w:left="0"/>
              <w:jc w:val="left"/>
              <w:rPr>
                <w:rFonts w:ascii="Arial" w:hAnsi="Arial" w:cs="Arial"/>
                <w:b w:val="0"/>
                <w:color w:val="auto"/>
                <w:sz w:val="22"/>
                <w:szCs w:val="22"/>
              </w:rPr>
            </w:pPr>
            <w:r w:rsidRPr="00D946BD">
              <w:rPr>
                <w:rFonts w:ascii="Arial" w:hAnsi="Arial" w:cs="Arial"/>
                <w:b w:val="0"/>
                <w:color w:val="auto"/>
                <w:sz w:val="22"/>
                <w:szCs w:val="22"/>
              </w:rPr>
              <w:t>Council’s Development Engineer has confirmed that suitable arrangements can be made for stormwater drainage, vehicular access and car parking, subject to conditions of consent.</w:t>
            </w:r>
          </w:p>
          <w:p w14:paraId="79EFD7A8" w14:textId="77777777" w:rsidR="00352051" w:rsidRPr="00D946BD" w:rsidRDefault="00352051" w:rsidP="00352051">
            <w:pPr>
              <w:pStyle w:val="FigureCaption"/>
              <w:spacing w:before="0" w:after="0"/>
              <w:ind w:left="0"/>
              <w:jc w:val="left"/>
              <w:rPr>
                <w:rFonts w:ascii="Arial" w:hAnsi="Arial" w:cs="Arial"/>
                <w:b w:val="0"/>
                <w:color w:val="auto"/>
                <w:sz w:val="22"/>
                <w:szCs w:val="22"/>
              </w:rPr>
            </w:pPr>
          </w:p>
          <w:p w14:paraId="01313428" w14:textId="77777777" w:rsidR="00352051" w:rsidRPr="00D946BD" w:rsidRDefault="00352051" w:rsidP="00352051">
            <w:pPr>
              <w:pStyle w:val="FigureCaption"/>
              <w:spacing w:before="0" w:after="0"/>
              <w:ind w:left="0"/>
              <w:jc w:val="left"/>
              <w:rPr>
                <w:rFonts w:ascii="Arial" w:hAnsi="Arial" w:cs="Arial"/>
                <w:b w:val="0"/>
                <w:color w:val="auto"/>
                <w:sz w:val="22"/>
                <w:szCs w:val="22"/>
              </w:rPr>
            </w:pPr>
            <w:r w:rsidRPr="00D946BD">
              <w:rPr>
                <w:rFonts w:ascii="Arial" w:hAnsi="Arial" w:cs="Arial"/>
                <w:b w:val="0"/>
                <w:color w:val="auto"/>
                <w:sz w:val="22"/>
                <w:szCs w:val="22"/>
              </w:rPr>
              <w:t>Adequate infrastructure and services and be provided to the site subject to conditions of consent.</w:t>
            </w:r>
          </w:p>
          <w:p w14:paraId="6990808F" w14:textId="77777777" w:rsidR="00352051" w:rsidRPr="00D946BD" w:rsidRDefault="00352051" w:rsidP="00352051">
            <w:pPr>
              <w:pStyle w:val="FigureCaption"/>
              <w:spacing w:before="0" w:after="0"/>
              <w:ind w:left="0"/>
              <w:jc w:val="both"/>
              <w:rPr>
                <w:rFonts w:ascii="Arial" w:hAnsi="Arial" w:cs="Arial"/>
                <w:b w:val="0"/>
                <w:color w:val="auto"/>
                <w:sz w:val="22"/>
                <w:szCs w:val="22"/>
              </w:rPr>
            </w:pPr>
          </w:p>
        </w:tc>
      </w:tr>
      <w:tr w:rsidR="00352051" w:rsidRPr="00D946BD" w14:paraId="31DACDD3" w14:textId="77777777" w:rsidTr="00CE5672">
        <w:tc>
          <w:tcPr>
            <w:tcW w:w="3256" w:type="dxa"/>
          </w:tcPr>
          <w:p w14:paraId="20E6B1D0" w14:textId="64B78E73" w:rsidR="00352051" w:rsidRPr="00D946BD" w:rsidRDefault="00352051" w:rsidP="00352051">
            <w:pPr>
              <w:spacing w:before="120"/>
              <w:rPr>
                <w:rFonts w:ascii="Arial" w:hAnsi="Arial" w:cs="Arial"/>
                <w:b/>
                <w:bCs/>
              </w:rPr>
            </w:pPr>
            <w:r w:rsidRPr="00D946BD">
              <w:rPr>
                <w:rFonts w:ascii="Arial" w:hAnsi="Arial" w:cs="Arial"/>
                <w:b/>
                <w:bCs/>
              </w:rPr>
              <w:lastRenderedPageBreak/>
              <w:t>Powerline</w:t>
            </w:r>
            <w:r w:rsidR="001C09F3">
              <w:rPr>
                <w:rFonts w:ascii="Arial" w:hAnsi="Arial" w:cs="Arial"/>
                <w:b/>
                <w:bCs/>
              </w:rPr>
              <w:t>s</w:t>
            </w:r>
          </w:p>
        </w:tc>
        <w:tc>
          <w:tcPr>
            <w:tcW w:w="10692" w:type="dxa"/>
          </w:tcPr>
          <w:p w14:paraId="7CB6BDA3" w14:textId="57C0771F" w:rsidR="00352051" w:rsidRPr="00D946BD" w:rsidRDefault="00352051" w:rsidP="00352051">
            <w:pPr>
              <w:pStyle w:val="FigureCaption"/>
              <w:spacing w:before="0" w:after="0"/>
              <w:ind w:left="0"/>
              <w:jc w:val="left"/>
              <w:rPr>
                <w:rFonts w:ascii="Arial" w:hAnsi="Arial" w:cs="Arial"/>
                <w:b w:val="0"/>
                <w:color w:val="auto"/>
                <w:sz w:val="22"/>
                <w:szCs w:val="22"/>
              </w:rPr>
            </w:pPr>
            <w:r w:rsidRPr="00D946BD">
              <w:rPr>
                <w:rFonts w:ascii="Arial" w:hAnsi="Arial" w:cs="Arial"/>
                <w:b w:val="0"/>
                <w:color w:val="auto"/>
                <w:sz w:val="22"/>
                <w:szCs w:val="22"/>
              </w:rPr>
              <w:t>The proposal was referred to Essential Energy in accordance with the previous requirement of SEPP (Transport and Infrastructure) 2021 (now SEPP (Planning Systems) 2021</w:t>
            </w:r>
            <w:r w:rsidR="007B323D">
              <w:rPr>
                <w:rFonts w:ascii="Arial" w:hAnsi="Arial" w:cs="Arial"/>
                <w:b w:val="0"/>
                <w:color w:val="auto"/>
                <w:sz w:val="22"/>
                <w:szCs w:val="22"/>
              </w:rPr>
              <w:t>)</w:t>
            </w:r>
            <w:r w:rsidRPr="00D946BD">
              <w:rPr>
                <w:rFonts w:ascii="Arial" w:hAnsi="Arial" w:cs="Arial"/>
                <w:b w:val="0"/>
                <w:color w:val="auto"/>
                <w:sz w:val="22"/>
                <w:szCs w:val="22"/>
              </w:rPr>
              <w:t xml:space="preserve">. Essential Energy had no comments to make in relation to potential safety risks arising from the proposed development. Subject to the relocation / replacement of overhead conductors on the eastern and western sides of the proposed development as outlined in the Powerlines Concept Plan submitted with the amended DA. General requirements can be listed in the Notes section of a development consent. </w:t>
            </w:r>
          </w:p>
          <w:p w14:paraId="09961EBD" w14:textId="77777777" w:rsidR="00352051" w:rsidRPr="00D946BD" w:rsidRDefault="00352051" w:rsidP="00352051">
            <w:pPr>
              <w:pStyle w:val="FigureCaption"/>
              <w:spacing w:before="0" w:after="0"/>
              <w:ind w:left="0"/>
              <w:jc w:val="left"/>
              <w:rPr>
                <w:rFonts w:ascii="Arial" w:hAnsi="Arial" w:cs="Arial"/>
                <w:b w:val="0"/>
                <w:color w:val="auto"/>
                <w:sz w:val="22"/>
                <w:szCs w:val="22"/>
              </w:rPr>
            </w:pPr>
          </w:p>
          <w:p w14:paraId="5F25EA56" w14:textId="77777777" w:rsidR="00352051" w:rsidRPr="00D946BD" w:rsidRDefault="00352051" w:rsidP="00352051">
            <w:pPr>
              <w:pStyle w:val="ListParagraph"/>
              <w:tabs>
                <w:tab w:val="left" w:pos="709"/>
                <w:tab w:val="left" w:pos="7485"/>
              </w:tabs>
              <w:spacing w:before="120"/>
              <w:ind w:left="0" w:right="23"/>
              <w:rPr>
                <w:rFonts w:ascii="Arial" w:hAnsi="Arial" w:cs="Arial"/>
              </w:rPr>
            </w:pPr>
            <w:r w:rsidRPr="00D946BD">
              <w:rPr>
                <w:rFonts w:ascii="Arial" w:hAnsi="Arial" w:cs="Arial"/>
              </w:rPr>
              <w:t>The proposal involves various powerline works associated with the site (details provided with DA) including, but not limited to, undergrounding LV lines on the eastern frontage of the site; remove existing overhead LV conductor that crosses Station Street in front of the site and relocate further north with overhead multiple insulated conductors (LVABC) and relace bare overhead conductors on western side (McGoughans Lane) with multiple insulated overhead conductors (LVABC). The proponent has engaged an Accredited Service Provider Level 3 (ASP 3) (JHA Consulting Engineers) to design and work with Essential Energy to undertake the works that can be done as development without consent under SEPP (Transport and Infrastructure) 2021.</w:t>
            </w:r>
          </w:p>
          <w:p w14:paraId="4C9BCF7D" w14:textId="77777777" w:rsidR="00352051" w:rsidRPr="00D946BD" w:rsidRDefault="00352051" w:rsidP="00352051">
            <w:pPr>
              <w:pStyle w:val="ListParagraph"/>
              <w:tabs>
                <w:tab w:val="left" w:pos="709"/>
                <w:tab w:val="left" w:pos="7485"/>
              </w:tabs>
              <w:spacing w:before="120"/>
              <w:ind w:left="0" w:right="23"/>
              <w:rPr>
                <w:rFonts w:ascii="Arial" w:hAnsi="Arial" w:cs="Arial"/>
              </w:rPr>
            </w:pPr>
          </w:p>
          <w:p w14:paraId="1073DDFB" w14:textId="4F755DCB" w:rsidR="00352051" w:rsidRPr="0037679A" w:rsidRDefault="00352051" w:rsidP="00352051">
            <w:pPr>
              <w:rPr>
                <w:rFonts w:ascii="Arial" w:hAnsi="Arial" w:cs="Arial"/>
              </w:rPr>
            </w:pPr>
            <w:r w:rsidRPr="00D946BD">
              <w:rPr>
                <w:rFonts w:ascii="Arial" w:hAnsi="Arial" w:cs="Arial"/>
              </w:rPr>
              <w:lastRenderedPageBreak/>
              <w:t>The issue is resolved with the provision of additional information</w:t>
            </w:r>
            <w:r w:rsidR="0037679A">
              <w:rPr>
                <w:rFonts w:ascii="Arial" w:hAnsi="Arial" w:cs="Arial"/>
              </w:rPr>
              <w:t>.</w:t>
            </w:r>
            <w:r w:rsidRPr="00D946BD">
              <w:rPr>
                <w:rFonts w:ascii="Arial" w:hAnsi="Arial" w:cs="Arial"/>
              </w:rPr>
              <w:t xml:space="preserve"> </w:t>
            </w:r>
            <w:r w:rsidR="0037679A" w:rsidRPr="0037679A">
              <w:rPr>
                <w:rFonts w:ascii="Arial" w:hAnsi="Arial" w:cs="Arial"/>
              </w:rPr>
              <w:t>Can be managed with conditions of consent.</w:t>
            </w:r>
          </w:p>
          <w:p w14:paraId="4D402BBD" w14:textId="77777777" w:rsidR="00352051" w:rsidRPr="00D946BD" w:rsidRDefault="00352051" w:rsidP="00352051">
            <w:pPr>
              <w:pStyle w:val="FigureCaption"/>
              <w:spacing w:before="0" w:after="0"/>
              <w:ind w:left="0"/>
              <w:jc w:val="both"/>
              <w:rPr>
                <w:rFonts w:ascii="Arial" w:hAnsi="Arial" w:cs="Arial"/>
                <w:b w:val="0"/>
                <w:color w:val="auto"/>
                <w:sz w:val="22"/>
                <w:szCs w:val="22"/>
              </w:rPr>
            </w:pPr>
          </w:p>
        </w:tc>
      </w:tr>
      <w:tr w:rsidR="00352051" w:rsidRPr="00D946BD" w14:paraId="47BE749B" w14:textId="77777777" w:rsidTr="00CE5672">
        <w:tc>
          <w:tcPr>
            <w:tcW w:w="3256" w:type="dxa"/>
          </w:tcPr>
          <w:p w14:paraId="5F2CEB62" w14:textId="4FCE436A" w:rsidR="00352051" w:rsidRPr="00D946BD" w:rsidRDefault="00352051" w:rsidP="00352051">
            <w:pPr>
              <w:spacing w:before="120"/>
              <w:rPr>
                <w:rFonts w:ascii="Arial" w:hAnsi="Arial" w:cs="Arial"/>
                <w:b/>
                <w:bCs/>
              </w:rPr>
            </w:pPr>
            <w:r w:rsidRPr="00D946BD">
              <w:rPr>
                <w:rFonts w:ascii="Arial" w:hAnsi="Arial" w:cs="Arial"/>
                <w:b/>
                <w:bCs/>
              </w:rPr>
              <w:lastRenderedPageBreak/>
              <w:t>Waste management</w:t>
            </w:r>
          </w:p>
        </w:tc>
        <w:tc>
          <w:tcPr>
            <w:tcW w:w="10692" w:type="dxa"/>
          </w:tcPr>
          <w:p w14:paraId="36FD1931" w14:textId="77777777" w:rsidR="00352051" w:rsidRPr="00D946BD" w:rsidRDefault="00352051" w:rsidP="00352051">
            <w:pPr>
              <w:rPr>
                <w:rFonts w:ascii="Arial" w:hAnsi="Arial" w:cs="Arial"/>
                <w:bCs/>
              </w:rPr>
            </w:pPr>
            <w:r w:rsidRPr="00D946BD">
              <w:rPr>
                <w:rFonts w:ascii="Arial" w:hAnsi="Arial" w:cs="Arial"/>
                <w:bCs/>
              </w:rPr>
              <w:t>The DA was supported with the following relevant documentation:</w:t>
            </w:r>
          </w:p>
          <w:p w14:paraId="26BC44EB" w14:textId="77777777" w:rsidR="00352051" w:rsidRPr="00D946BD" w:rsidRDefault="00352051" w:rsidP="00352051">
            <w:pPr>
              <w:pStyle w:val="FigureCaption"/>
              <w:numPr>
                <w:ilvl w:val="0"/>
                <w:numId w:val="1"/>
              </w:numPr>
              <w:spacing w:before="0" w:after="0"/>
              <w:jc w:val="both"/>
              <w:rPr>
                <w:rFonts w:ascii="Arial" w:hAnsi="Arial" w:cs="Arial"/>
                <w:b w:val="0"/>
                <w:color w:val="auto"/>
                <w:sz w:val="22"/>
                <w:szCs w:val="22"/>
              </w:rPr>
            </w:pPr>
            <w:r w:rsidRPr="00D946BD">
              <w:rPr>
                <w:rFonts w:ascii="Arial" w:hAnsi="Arial" w:cs="Arial"/>
                <w:b w:val="0"/>
                <w:color w:val="auto"/>
                <w:sz w:val="22"/>
                <w:szCs w:val="22"/>
              </w:rPr>
              <w:t>Waste Management Plan prepared by MRA Consulting Group.</w:t>
            </w:r>
          </w:p>
          <w:p w14:paraId="1FACB63A" w14:textId="61CB55AC" w:rsidR="00352051" w:rsidRPr="00D946BD" w:rsidRDefault="00352051" w:rsidP="00352051">
            <w:pPr>
              <w:tabs>
                <w:tab w:val="left" w:pos="709"/>
                <w:tab w:val="left" w:pos="7485"/>
              </w:tabs>
              <w:spacing w:before="120"/>
              <w:ind w:right="23"/>
              <w:rPr>
                <w:rFonts w:ascii="Arial" w:hAnsi="Arial" w:cs="Arial"/>
              </w:rPr>
            </w:pPr>
            <w:r w:rsidRPr="00D946BD">
              <w:rPr>
                <w:rFonts w:ascii="Arial" w:hAnsi="Arial" w:cs="Arial"/>
              </w:rPr>
              <w:t xml:space="preserve">Proposed waste collection using a private contractor from McGoughans Lane. There is a loading bay within the property boundary that will accommodate a waste collection vehicle (SRV). Bin areas </w:t>
            </w:r>
            <w:proofErr w:type="gramStart"/>
            <w:r w:rsidRPr="00D946BD">
              <w:rPr>
                <w:rFonts w:ascii="Arial" w:hAnsi="Arial" w:cs="Arial"/>
              </w:rPr>
              <w:t>are located in</w:t>
            </w:r>
            <w:proofErr w:type="gramEnd"/>
            <w:r w:rsidRPr="00D946BD">
              <w:rPr>
                <w:rFonts w:ascii="Arial" w:hAnsi="Arial" w:cs="Arial"/>
              </w:rPr>
              <w:t xml:space="preserve"> a fenced area within the car park.</w:t>
            </w:r>
            <w:r w:rsidR="001B31B6">
              <w:rPr>
                <w:rFonts w:ascii="Arial" w:hAnsi="Arial" w:cs="Arial"/>
              </w:rPr>
              <w:t xml:space="preserve"> </w:t>
            </w:r>
          </w:p>
          <w:p w14:paraId="3FD79428" w14:textId="574DD9CF" w:rsidR="00352051" w:rsidRPr="00D946BD" w:rsidRDefault="00352051" w:rsidP="00352051">
            <w:pPr>
              <w:tabs>
                <w:tab w:val="left" w:pos="709"/>
                <w:tab w:val="left" w:pos="7485"/>
              </w:tabs>
              <w:spacing w:before="120"/>
              <w:ind w:right="23"/>
              <w:rPr>
                <w:rFonts w:ascii="Arial" w:hAnsi="Arial" w:cs="Arial"/>
              </w:rPr>
            </w:pPr>
            <w:r w:rsidRPr="00D946BD">
              <w:rPr>
                <w:rFonts w:ascii="Arial" w:hAnsi="Arial" w:cs="Arial"/>
              </w:rPr>
              <w:t xml:space="preserve">There is currently no Council bin collection in McGoughans Lane which is a 6m wide road reserve. Preliminary discussion with Council Waste Officer indicates that waste collection in McGoughans Lane is feasible. </w:t>
            </w:r>
            <w:r w:rsidR="00267406">
              <w:rPr>
                <w:rFonts w:ascii="Arial" w:hAnsi="Arial" w:cs="Arial"/>
              </w:rPr>
              <w:t>Waste collection</w:t>
            </w:r>
            <w:r w:rsidRPr="00D946BD">
              <w:rPr>
                <w:rFonts w:ascii="Arial" w:hAnsi="Arial" w:cs="Arial"/>
              </w:rPr>
              <w:t xml:space="preserve"> in McGoughans Lane </w:t>
            </w:r>
            <w:r w:rsidR="00267406">
              <w:rPr>
                <w:rFonts w:ascii="Arial" w:hAnsi="Arial" w:cs="Arial"/>
              </w:rPr>
              <w:t xml:space="preserve">would likely benefit most landholders/occupants in the lane. </w:t>
            </w:r>
          </w:p>
          <w:p w14:paraId="4C5B8824" w14:textId="77777777" w:rsidR="00352051" w:rsidRPr="00D946BD" w:rsidRDefault="00352051" w:rsidP="00352051">
            <w:pPr>
              <w:rPr>
                <w:rFonts w:ascii="Arial" w:hAnsi="Arial" w:cs="Arial"/>
              </w:rPr>
            </w:pPr>
          </w:p>
          <w:p w14:paraId="6430FD9E" w14:textId="0524E0FD" w:rsidR="0037679A" w:rsidRPr="0037679A" w:rsidRDefault="00267406" w:rsidP="0037679A">
            <w:pPr>
              <w:rPr>
                <w:rFonts w:ascii="Arial" w:hAnsi="Arial" w:cs="Arial"/>
              </w:rPr>
            </w:pPr>
            <w:r>
              <w:rPr>
                <w:rFonts w:ascii="Arial" w:hAnsi="Arial" w:cs="Arial"/>
              </w:rPr>
              <w:t>Waste management addressed</w:t>
            </w:r>
            <w:r w:rsidR="0037679A" w:rsidRPr="0037679A">
              <w:rPr>
                <w:rFonts w:ascii="Arial" w:hAnsi="Arial" w:cs="Arial"/>
              </w:rPr>
              <w:t xml:space="preserve"> with conditions of consent</w:t>
            </w:r>
            <w:r>
              <w:rPr>
                <w:rFonts w:ascii="Arial" w:hAnsi="Arial" w:cs="Arial"/>
              </w:rPr>
              <w:t xml:space="preserve"> that requires adherence with the approved Waste Management Plan.</w:t>
            </w:r>
          </w:p>
          <w:p w14:paraId="594F06A3" w14:textId="77777777" w:rsidR="00352051" w:rsidRPr="00D946BD" w:rsidRDefault="00352051" w:rsidP="00352051">
            <w:pPr>
              <w:pStyle w:val="FigureCaption"/>
              <w:spacing w:before="0" w:after="0"/>
              <w:ind w:left="0"/>
              <w:jc w:val="both"/>
              <w:rPr>
                <w:rFonts w:ascii="Arial" w:hAnsi="Arial" w:cs="Arial"/>
                <w:b w:val="0"/>
                <w:color w:val="auto"/>
                <w:sz w:val="22"/>
                <w:szCs w:val="22"/>
              </w:rPr>
            </w:pPr>
          </w:p>
        </w:tc>
      </w:tr>
      <w:tr w:rsidR="00352051" w:rsidRPr="00D946BD" w14:paraId="0009736C" w14:textId="77777777" w:rsidTr="003C2996">
        <w:tc>
          <w:tcPr>
            <w:tcW w:w="3256" w:type="dxa"/>
            <w:tcBorders>
              <w:bottom w:val="single" w:sz="4" w:space="0" w:color="auto"/>
            </w:tcBorders>
          </w:tcPr>
          <w:p w14:paraId="171893BC" w14:textId="61805A23" w:rsidR="00352051" w:rsidRPr="00D946BD" w:rsidRDefault="00352051" w:rsidP="00352051">
            <w:pPr>
              <w:spacing w:before="120"/>
              <w:rPr>
                <w:rFonts w:ascii="Arial" w:hAnsi="Arial" w:cs="Arial"/>
                <w:b/>
                <w:bCs/>
              </w:rPr>
            </w:pPr>
            <w:r w:rsidRPr="00D946BD">
              <w:rPr>
                <w:rFonts w:ascii="Arial" w:hAnsi="Arial" w:cs="Arial"/>
                <w:b/>
                <w:bCs/>
              </w:rPr>
              <w:t xml:space="preserve">Rear access </w:t>
            </w:r>
            <w:r w:rsidR="00A650BA">
              <w:rPr>
                <w:rFonts w:ascii="Arial" w:hAnsi="Arial" w:cs="Arial"/>
                <w:b/>
                <w:bCs/>
              </w:rPr>
              <w:t xml:space="preserve">to </w:t>
            </w:r>
            <w:r w:rsidRPr="00D946BD">
              <w:rPr>
                <w:rFonts w:ascii="Arial" w:hAnsi="Arial" w:cs="Arial"/>
                <w:b/>
                <w:bCs/>
              </w:rPr>
              <w:t>restaurants in Burringbar Street</w:t>
            </w:r>
          </w:p>
        </w:tc>
        <w:tc>
          <w:tcPr>
            <w:tcW w:w="10692" w:type="dxa"/>
            <w:tcBorders>
              <w:bottom w:val="single" w:sz="4" w:space="0" w:color="auto"/>
            </w:tcBorders>
          </w:tcPr>
          <w:p w14:paraId="272C9D0B" w14:textId="77777777" w:rsidR="006B7FFC" w:rsidRPr="00850388" w:rsidRDefault="006B7FFC" w:rsidP="006B7FFC">
            <w:pPr>
              <w:tabs>
                <w:tab w:val="left" w:pos="709"/>
                <w:tab w:val="left" w:pos="7485"/>
              </w:tabs>
              <w:spacing w:before="120"/>
              <w:ind w:right="23"/>
              <w:rPr>
                <w:rFonts w:ascii="Arial" w:hAnsi="Arial" w:cs="Arial"/>
              </w:rPr>
            </w:pPr>
            <w:r w:rsidRPr="00850388">
              <w:rPr>
                <w:rFonts w:ascii="Arial" w:hAnsi="Arial" w:cs="Arial"/>
              </w:rPr>
              <w:t xml:space="preserve">The amended DA was lodged on 16/06/2026 and one of the modifications included setting the building back 3.6m from the southern boundary </w:t>
            </w:r>
            <w:proofErr w:type="gramStart"/>
            <w:r w:rsidRPr="00850388">
              <w:rPr>
                <w:rFonts w:ascii="Arial" w:hAnsi="Arial" w:cs="Arial"/>
              </w:rPr>
              <w:t>in order to</w:t>
            </w:r>
            <w:proofErr w:type="gramEnd"/>
            <w:r w:rsidRPr="00850388">
              <w:rPr>
                <w:rFonts w:ascii="Arial" w:hAnsi="Arial" w:cs="Arial"/>
              </w:rPr>
              <w:t xml:space="preserve"> create an easement over the sewer main that generally runs parallel to, and 1.5m to the north of, the southern boundary. Council’s Legal Counsel has been in discussions with the owner of the land within which the businesses are located (Lot 3 Section 3 DP 2772). It is possible to locate an access easement within the sewer easement that would benefit Lot 3 Sec 3 DP </w:t>
            </w:r>
            <w:proofErr w:type="gramStart"/>
            <w:r w:rsidRPr="00850388">
              <w:rPr>
                <w:rFonts w:ascii="Arial" w:hAnsi="Arial" w:cs="Arial"/>
              </w:rPr>
              <w:t>2772,</w:t>
            </w:r>
            <w:proofErr w:type="gramEnd"/>
            <w:r w:rsidRPr="00850388">
              <w:rPr>
                <w:rFonts w:ascii="Arial" w:hAnsi="Arial" w:cs="Arial"/>
              </w:rPr>
              <w:t xml:space="preserve"> however this will be a matter for the landowner to pursue.  </w:t>
            </w:r>
          </w:p>
          <w:p w14:paraId="7591695D" w14:textId="77777777" w:rsidR="006B7FFC" w:rsidRDefault="006B7FFC" w:rsidP="006B7FFC">
            <w:pPr>
              <w:rPr>
                <w:rFonts w:ascii="Arial" w:hAnsi="Arial" w:cs="Arial"/>
              </w:rPr>
            </w:pPr>
          </w:p>
          <w:p w14:paraId="6BE5B17C" w14:textId="77777777" w:rsidR="00352051" w:rsidRDefault="006B7FFC" w:rsidP="006B7FFC">
            <w:pPr>
              <w:spacing w:after="160" w:line="259" w:lineRule="auto"/>
              <w:rPr>
                <w:rFonts w:ascii="Arial" w:hAnsi="Arial" w:cs="Arial"/>
              </w:rPr>
            </w:pPr>
            <w:r>
              <w:rPr>
                <w:rFonts w:ascii="Arial" w:hAnsi="Arial" w:cs="Arial"/>
              </w:rPr>
              <w:t xml:space="preserve">The issue can be resolved if the landowner of </w:t>
            </w:r>
            <w:r w:rsidRPr="00850388">
              <w:rPr>
                <w:rFonts w:ascii="Arial" w:hAnsi="Arial" w:cs="Arial"/>
              </w:rPr>
              <w:t>Lot 3 Section 3 DP 2772</w:t>
            </w:r>
            <w:r>
              <w:rPr>
                <w:rFonts w:ascii="Arial" w:hAnsi="Arial" w:cs="Arial"/>
              </w:rPr>
              <w:t xml:space="preserve"> pursues the matter.</w:t>
            </w:r>
          </w:p>
          <w:p w14:paraId="7B5FD4DC" w14:textId="4CFB86C4" w:rsidR="00D31807" w:rsidRDefault="00D31807" w:rsidP="006B7FFC">
            <w:pPr>
              <w:spacing w:after="160" w:line="259" w:lineRule="auto"/>
              <w:rPr>
                <w:rFonts w:ascii="Arial" w:hAnsi="Arial" w:cs="Arial"/>
              </w:rPr>
            </w:pPr>
            <w:r w:rsidRPr="00011736">
              <w:rPr>
                <w:rFonts w:ascii="Arial" w:hAnsi="Arial" w:cs="Arial"/>
              </w:rPr>
              <w:t xml:space="preserve">It is noted alternative easements could also be pursued with negotiation through the other adjacent properties to the west which have access from McGoughans Lane or with the properties from the east which have access from Station Street. This would be up to the landowner of Lot 3 Section 3 DP 2772 to pursue with those </w:t>
            </w:r>
            <w:proofErr w:type="gramStart"/>
            <w:r w:rsidRPr="00011736">
              <w:rPr>
                <w:rFonts w:ascii="Arial" w:hAnsi="Arial" w:cs="Arial"/>
              </w:rPr>
              <w:t>land owners</w:t>
            </w:r>
            <w:proofErr w:type="gramEnd"/>
            <w:r w:rsidRPr="00011736">
              <w:rPr>
                <w:rFonts w:ascii="Arial" w:hAnsi="Arial" w:cs="Arial"/>
              </w:rPr>
              <w:t>.</w:t>
            </w:r>
            <w:r>
              <w:rPr>
                <w:rFonts w:ascii="Arial" w:hAnsi="Arial" w:cs="Arial"/>
              </w:rPr>
              <w:t xml:space="preserve"> </w:t>
            </w:r>
          </w:p>
          <w:p w14:paraId="24E854C9" w14:textId="11925F59" w:rsidR="00D31807" w:rsidRPr="006B7FFC" w:rsidRDefault="00D31807" w:rsidP="006B7FFC">
            <w:pPr>
              <w:spacing w:after="160" w:line="259" w:lineRule="auto"/>
              <w:rPr>
                <w:rFonts w:ascii="Arial" w:hAnsi="Arial" w:cs="Arial"/>
              </w:rPr>
            </w:pPr>
          </w:p>
        </w:tc>
      </w:tr>
      <w:tr w:rsidR="00E464A2" w:rsidRPr="00D946BD" w14:paraId="63089AA1" w14:textId="77777777" w:rsidTr="003C2996">
        <w:tc>
          <w:tcPr>
            <w:tcW w:w="3256" w:type="dxa"/>
            <w:tcBorders>
              <w:bottom w:val="single" w:sz="4" w:space="0" w:color="auto"/>
            </w:tcBorders>
          </w:tcPr>
          <w:p w14:paraId="74E31B83" w14:textId="16444E75" w:rsidR="00E464A2" w:rsidRPr="00D946BD" w:rsidRDefault="00E464A2" w:rsidP="00352051">
            <w:pPr>
              <w:spacing w:before="120"/>
              <w:rPr>
                <w:rFonts w:ascii="Arial" w:hAnsi="Arial" w:cs="Arial"/>
                <w:b/>
                <w:bCs/>
              </w:rPr>
            </w:pPr>
            <w:r>
              <w:rPr>
                <w:rFonts w:ascii="Arial" w:hAnsi="Arial" w:cs="Arial"/>
                <w:b/>
                <w:bCs/>
              </w:rPr>
              <w:lastRenderedPageBreak/>
              <w:t>EV parking spaces inadequate for future demand.</w:t>
            </w:r>
          </w:p>
        </w:tc>
        <w:tc>
          <w:tcPr>
            <w:tcW w:w="10692" w:type="dxa"/>
            <w:tcBorders>
              <w:bottom w:val="single" w:sz="4" w:space="0" w:color="auto"/>
            </w:tcBorders>
          </w:tcPr>
          <w:p w14:paraId="69F2414F" w14:textId="346F4D86" w:rsidR="00E464A2" w:rsidRPr="0037679A" w:rsidRDefault="00AF0538" w:rsidP="00E464A2">
            <w:pPr>
              <w:rPr>
                <w:rFonts w:ascii="Arial" w:hAnsi="Arial" w:cs="Arial"/>
              </w:rPr>
            </w:pPr>
            <w:r>
              <w:rPr>
                <w:rFonts w:ascii="Arial" w:hAnsi="Arial" w:cs="Arial"/>
              </w:rPr>
              <w:t xml:space="preserve">Four EV parking spaces are proposed, and the remaining spaces will be EV ready. </w:t>
            </w:r>
            <w:r w:rsidR="00126220">
              <w:rPr>
                <w:rFonts w:ascii="Arial" w:hAnsi="Arial" w:cs="Arial"/>
              </w:rPr>
              <w:t>The National Construction Code</w:t>
            </w:r>
            <w:r>
              <w:rPr>
                <w:rFonts w:ascii="Arial" w:hAnsi="Arial" w:cs="Arial"/>
              </w:rPr>
              <w:t xml:space="preserve"> requires new class 2 buildings to feature dedicated electrical distribution boards and space/capacity in the car park to support future EV chargers for parking spaces.</w:t>
            </w:r>
          </w:p>
          <w:p w14:paraId="47A36939" w14:textId="77777777" w:rsidR="00E464A2" w:rsidRPr="00D946BD" w:rsidRDefault="00E464A2" w:rsidP="00352051">
            <w:pPr>
              <w:tabs>
                <w:tab w:val="left" w:pos="709"/>
                <w:tab w:val="left" w:pos="7485"/>
              </w:tabs>
              <w:spacing w:before="120"/>
              <w:ind w:right="23"/>
              <w:rPr>
                <w:rFonts w:ascii="Arial" w:hAnsi="Arial" w:cs="Arial"/>
              </w:rPr>
            </w:pPr>
          </w:p>
        </w:tc>
      </w:tr>
      <w:tr w:rsidR="000866D1" w:rsidRPr="00D946BD" w14:paraId="5FEDBE3D" w14:textId="77777777" w:rsidTr="003C2996">
        <w:tc>
          <w:tcPr>
            <w:tcW w:w="3256" w:type="dxa"/>
            <w:tcBorders>
              <w:bottom w:val="single" w:sz="4" w:space="0" w:color="auto"/>
            </w:tcBorders>
          </w:tcPr>
          <w:p w14:paraId="0DBE85D9" w14:textId="7CE2F196" w:rsidR="000866D1" w:rsidRDefault="00074354" w:rsidP="00352051">
            <w:pPr>
              <w:spacing w:before="120"/>
              <w:rPr>
                <w:rFonts w:ascii="Arial" w:hAnsi="Arial" w:cs="Arial"/>
                <w:b/>
                <w:bCs/>
              </w:rPr>
            </w:pPr>
            <w:r>
              <w:rPr>
                <w:rFonts w:ascii="Arial" w:hAnsi="Arial" w:cs="Arial"/>
                <w:b/>
                <w:bCs/>
              </w:rPr>
              <w:t xml:space="preserve">Commercial parking and security </w:t>
            </w:r>
            <w:r w:rsidR="000866D1">
              <w:rPr>
                <w:rFonts w:ascii="Arial" w:hAnsi="Arial" w:cs="Arial"/>
                <w:b/>
                <w:bCs/>
              </w:rPr>
              <w:t xml:space="preserve">gates </w:t>
            </w:r>
          </w:p>
        </w:tc>
        <w:tc>
          <w:tcPr>
            <w:tcW w:w="10692" w:type="dxa"/>
            <w:tcBorders>
              <w:bottom w:val="single" w:sz="4" w:space="0" w:color="auto"/>
            </w:tcBorders>
          </w:tcPr>
          <w:p w14:paraId="61219213" w14:textId="3E42B60F" w:rsidR="000866D1" w:rsidRPr="0037679A" w:rsidRDefault="00074354" w:rsidP="00E464A2">
            <w:pPr>
              <w:rPr>
                <w:rFonts w:ascii="Arial" w:hAnsi="Arial" w:cs="Arial"/>
              </w:rPr>
            </w:pPr>
            <w:r w:rsidRPr="0037679A">
              <w:rPr>
                <w:rFonts w:ascii="Arial" w:hAnsi="Arial" w:cs="Arial"/>
              </w:rPr>
              <w:t>Can be managed with conditions of consent.</w:t>
            </w:r>
          </w:p>
        </w:tc>
      </w:tr>
      <w:tr w:rsidR="003C2996" w:rsidRPr="00D946BD" w14:paraId="76AA1104" w14:textId="77777777" w:rsidTr="003C2996">
        <w:tc>
          <w:tcPr>
            <w:tcW w:w="13948" w:type="dxa"/>
            <w:gridSpan w:val="2"/>
            <w:shd w:val="pct15" w:color="auto" w:fill="auto"/>
          </w:tcPr>
          <w:p w14:paraId="61B1A23E" w14:textId="3DC44633" w:rsidR="003C2996" w:rsidRPr="00D946BD" w:rsidRDefault="003C2996" w:rsidP="003C2996">
            <w:pPr>
              <w:pStyle w:val="FigureCaption"/>
              <w:spacing w:before="0" w:after="120"/>
              <w:ind w:left="0"/>
              <w:jc w:val="both"/>
              <w:rPr>
                <w:rFonts w:ascii="Arial" w:hAnsi="Arial" w:cs="Arial"/>
                <w:b w:val="0"/>
                <w:color w:val="auto"/>
                <w:sz w:val="22"/>
                <w:szCs w:val="22"/>
              </w:rPr>
            </w:pPr>
            <w:r w:rsidRPr="00D946BD">
              <w:rPr>
                <w:rFonts w:ascii="Arial" w:hAnsi="Arial" w:cs="Arial"/>
                <w:bCs/>
                <w:color w:val="auto"/>
                <w:sz w:val="22"/>
                <w:szCs w:val="22"/>
              </w:rPr>
              <w:t>Traffic, parking and access</w:t>
            </w:r>
          </w:p>
        </w:tc>
      </w:tr>
      <w:tr w:rsidR="00352051" w:rsidRPr="00D946BD" w14:paraId="6CC88AE6" w14:textId="77777777" w:rsidTr="00CE5672">
        <w:tc>
          <w:tcPr>
            <w:tcW w:w="3256" w:type="dxa"/>
          </w:tcPr>
          <w:p w14:paraId="42F48144" w14:textId="77777777" w:rsidR="00352051" w:rsidRDefault="00352051" w:rsidP="00352051">
            <w:pPr>
              <w:spacing w:before="120"/>
              <w:rPr>
                <w:rFonts w:ascii="Arial" w:hAnsi="Arial" w:cs="Arial"/>
                <w:b/>
                <w:bCs/>
              </w:rPr>
            </w:pPr>
            <w:r w:rsidRPr="00D946BD">
              <w:rPr>
                <w:rFonts w:ascii="Arial" w:hAnsi="Arial" w:cs="Arial"/>
                <w:b/>
                <w:bCs/>
              </w:rPr>
              <w:t>Loss of public car park</w:t>
            </w:r>
          </w:p>
          <w:p w14:paraId="31DF34EB" w14:textId="77777777" w:rsidR="00F9188E" w:rsidRDefault="00F9188E" w:rsidP="00352051">
            <w:pPr>
              <w:spacing w:before="120"/>
              <w:rPr>
                <w:rFonts w:ascii="Arial" w:hAnsi="Arial" w:cs="Arial"/>
                <w:b/>
                <w:bCs/>
              </w:rPr>
            </w:pPr>
          </w:p>
          <w:p w14:paraId="2E1BBDDA" w14:textId="704D6EB2" w:rsidR="00F9188E" w:rsidRPr="00D946BD" w:rsidRDefault="00F9188E" w:rsidP="00352051">
            <w:pPr>
              <w:spacing w:before="120"/>
              <w:rPr>
                <w:rFonts w:ascii="Arial" w:hAnsi="Arial" w:cs="Arial"/>
                <w:b/>
                <w:bCs/>
              </w:rPr>
            </w:pPr>
          </w:p>
        </w:tc>
        <w:tc>
          <w:tcPr>
            <w:tcW w:w="10692" w:type="dxa"/>
          </w:tcPr>
          <w:p w14:paraId="1CBCFE69" w14:textId="3C7829F7" w:rsidR="00352051" w:rsidRPr="00D946BD" w:rsidRDefault="00352051" w:rsidP="00352051">
            <w:pPr>
              <w:tabs>
                <w:tab w:val="left" w:pos="7485"/>
              </w:tabs>
              <w:ind w:right="23"/>
              <w:rPr>
                <w:rFonts w:ascii="Arial" w:hAnsi="Arial" w:cs="Arial"/>
                <w:bCs/>
                <w:lang w:eastAsia="en-AU"/>
              </w:rPr>
            </w:pPr>
            <w:r w:rsidRPr="00D946BD">
              <w:rPr>
                <w:rFonts w:ascii="Arial" w:hAnsi="Arial" w:cs="Arial"/>
                <w:bCs/>
                <w:lang w:eastAsia="en-AU"/>
              </w:rPr>
              <w:t>The demolition component of the proposed development involves demolition of a heritage listed public toilet building, public carpark (4</w:t>
            </w:r>
            <w:r w:rsidR="002C5F17">
              <w:rPr>
                <w:rFonts w:ascii="Arial" w:hAnsi="Arial" w:cs="Arial"/>
                <w:bCs/>
                <w:lang w:eastAsia="en-AU"/>
              </w:rPr>
              <w:t>3</w:t>
            </w:r>
            <w:r w:rsidRPr="00D946BD">
              <w:rPr>
                <w:rFonts w:ascii="Arial" w:hAnsi="Arial" w:cs="Arial"/>
                <w:bCs/>
                <w:lang w:eastAsia="en-AU"/>
              </w:rPr>
              <w:t xml:space="preserve"> spaces) and associated services and the removal of 32 native and exotic trees. </w:t>
            </w:r>
          </w:p>
          <w:p w14:paraId="1978B0C1" w14:textId="77777777" w:rsidR="00352051" w:rsidRPr="00D946BD" w:rsidRDefault="00352051" w:rsidP="00352051">
            <w:pPr>
              <w:tabs>
                <w:tab w:val="left" w:pos="7485"/>
              </w:tabs>
              <w:ind w:right="23"/>
              <w:rPr>
                <w:rFonts w:ascii="Arial" w:hAnsi="Arial" w:cs="Arial"/>
                <w:bCs/>
                <w:lang w:eastAsia="en-AU"/>
              </w:rPr>
            </w:pPr>
          </w:p>
          <w:p w14:paraId="46218ED7" w14:textId="77777777" w:rsidR="00352051" w:rsidRPr="00D946BD" w:rsidRDefault="00352051" w:rsidP="00352051">
            <w:pPr>
              <w:tabs>
                <w:tab w:val="left" w:pos="7485"/>
              </w:tabs>
              <w:ind w:right="23"/>
              <w:rPr>
                <w:rFonts w:ascii="Arial" w:hAnsi="Arial" w:cs="Arial"/>
                <w:bCs/>
                <w:lang w:eastAsia="en-AU"/>
              </w:rPr>
            </w:pPr>
            <w:r w:rsidRPr="00D946BD">
              <w:rPr>
                <w:rFonts w:ascii="Arial" w:hAnsi="Arial" w:cs="Arial"/>
                <w:bCs/>
                <w:lang w:eastAsia="en-AU"/>
              </w:rPr>
              <w:t>The importance of appropriate and well-located car parking is a high priority for Byron Shire Council and the community it serves. This is evidenced in Community Strategic Plan (CSP) 2035 Section 5.2; and the Delivery Program (DP) 2025-29 Section 5.2. Byron Shire Council Operation Plan (OP) 2026-27 includes provision for alternative arrangements for parking in the Mullumbimby Rail Corridor. Below is an extract from the OP.</w:t>
            </w:r>
          </w:p>
          <w:p w14:paraId="1071A6D3" w14:textId="77777777" w:rsidR="00352051" w:rsidRPr="00D946BD" w:rsidRDefault="00352051" w:rsidP="00352051">
            <w:pPr>
              <w:tabs>
                <w:tab w:val="left" w:pos="7485"/>
              </w:tabs>
              <w:ind w:right="23"/>
              <w:rPr>
                <w:rFonts w:ascii="Arial" w:hAnsi="Arial" w:cs="Arial"/>
                <w:bCs/>
                <w:lang w:eastAsia="en-AU"/>
              </w:rPr>
            </w:pPr>
          </w:p>
          <w:tbl>
            <w:tblPr>
              <w:tblW w:w="0" w:type="auto"/>
              <w:tblCellSpacing w:w="15" w:type="dxa"/>
              <w:tblCellMar>
                <w:left w:w="0" w:type="dxa"/>
                <w:right w:w="0" w:type="dxa"/>
              </w:tblCellMar>
              <w:tblLook w:val="04A0" w:firstRow="1" w:lastRow="0" w:firstColumn="1" w:lastColumn="0" w:noHBand="0" w:noVBand="1"/>
            </w:tblPr>
            <w:tblGrid>
              <w:gridCol w:w="2043"/>
              <w:gridCol w:w="7413"/>
              <w:gridCol w:w="1020"/>
            </w:tblGrid>
            <w:tr w:rsidR="00352051" w:rsidRPr="00D946BD" w14:paraId="0B89EA7A" w14:textId="77777777" w:rsidTr="0082057C">
              <w:trPr>
                <w:tblHeader/>
                <w:tblCellSpacing w:w="15" w:type="dxa"/>
              </w:trPr>
              <w:tc>
                <w:tcPr>
                  <w:tcW w:w="0" w:type="auto"/>
                  <w:tcMar>
                    <w:top w:w="15" w:type="dxa"/>
                    <w:left w:w="15" w:type="dxa"/>
                    <w:bottom w:w="15" w:type="dxa"/>
                    <w:right w:w="15" w:type="dxa"/>
                  </w:tcMar>
                  <w:vAlign w:val="center"/>
                  <w:hideMark/>
                </w:tcPr>
                <w:p w14:paraId="7319A286" w14:textId="77777777" w:rsidR="00352051" w:rsidRPr="00D946BD" w:rsidRDefault="00352051" w:rsidP="00352051">
                  <w:pPr>
                    <w:jc w:val="center"/>
                    <w:rPr>
                      <w:rFonts w:ascii="Arial" w:hAnsi="Arial" w:cs="Arial"/>
                      <w:b/>
                      <w:bCs/>
                      <w:u w:val="single"/>
                      <w:lang w:eastAsia="en-AU"/>
                    </w:rPr>
                  </w:pPr>
                  <w:r w:rsidRPr="00D946BD">
                    <w:rPr>
                      <w:rFonts w:ascii="Arial" w:hAnsi="Arial" w:cs="Arial"/>
                      <w:b/>
                      <w:bCs/>
                      <w:u w:val="single"/>
                      <w:lang w:eastAsia="en-AU"/>
                    </w:rPr>
                    <w:t>Operational Plan Activity</w:t>
                  </w:r>
                </w:p>
              </w:tc>
              <w:tc>
                <w:tcPr>
                  <w:tcW w:w="0" w:type="auto"/>
                  <w:tcMar>
                    <w:top w:w="15" w:type="dxa"/>
                    <w:left w:w="15" w:type="dxa"/>
                    <w:bottom w:w="15" w:type="dxa"/>
                    <w:right w:w="15" w:type="dxa"/>
                  </w:tcMar>
                  <w:vAlign w:val="center"/>
                  <w:hideMark/>
                </w:tcPr>
                <w:p w14:paraId="397CDF86" w14:textId="77777777" w:rsidR="00352051" w:rsidRPr="00D946BD" w:rsidRDefault="00352051" w:rsidP="00352051">
                  <w:pPr>
                    <w:jc w:val="center"/>
                    <w:rPr>
                      <w:rFonts w:ascii="Arial" w:hAnsi="Arial" w:cs="Arial"/>
                      <w:b/>
                      <w:bCs/>
                      <w:lang w:eastAsia="en-AU"/>
                    </w:rPr>
                  </w:pPr>
                  <w:r w:rsidRPr="00D946BD">
                    <w:rPr>
                      <w:rFonts w:ascii="Arial" w:hAnsi="Arial" w:cs="Arial"/>
                      <w:b/>
                      <w:bCs/>
                      <w:lang w:eastAsia="en-AU"/>
                    </w:rPr>
                    <w:t>Description</w:t>
                  </w:r>
                </w:p>
              </w:tc>
              <w:tc>
                <w:tcPr>
                  <w:tcW w:w="0" w:type="auto"/>
                  <w:tcMar>
                    <w:top w:w="15" w:type="dxa"/>
                    <w:left w:w="15" w:type="dxa"/>
                    <w:bottom w:w="15" w:type="dxa"/>
                    <w:right w:w="15" w:type="dxa"/>
                  </w:tcMar>
                  <w:vAlign w:val="center"/>
                  <w:hideMark/>
                </w:tcPr>
                <w:p w14:paraId="0697E070" w14:textId="77777777" w:rsidR="00352051" w:rsidRPr="00D946BD" w:rsidRDefault="00352051" w:rsidP="00352051">
                  <w:pPr>
                    <w:jc w:val="center"/>
                    <w:rPr>
                      <w:rFonts w:ascii="Arial" w:hAnsi="Arial" w:cs="Arial"/>
                      <w:b/>
                      <w:bCs/>
                      <w:lang w:eastAsia="en-AU"/>
                    </w:rPr>
                  </w:pPr>
                  <w:r w:rsidRPr="00D946BD">
                    <w:rPr>
                      <w:rFonts w:ascii="Arial" w:hAnsi="Arial" w:cs="Arial"/>
                      <w:b/>
                      <w:bCs/>
                      <w:lang w:eastAsia="en-AU"/>
                    </w:rPr>
                    <w:t>Due</w:t>
                  </w:r>
                </w:p>
              </w:tc>
            </w:tr>
            <w:tr w:rsidR="00352051" w:rsidRPr="00D946BD" w14:paraId="7FB6A276" w14:textId="77777777" w:rsidTr="0082057C">
              <w:trPr>
                <w:tblCellSpacing w:w="15" w:type="dxa"/>
              </w:trPr>
              <w:tc>
                <w:tcPr>
                  <w:tcW w:w="0" w:type="auto"/>
                  <w:tcMar>
                    <w:top w:w="15" w:type="dxa"/>
                    <w:left w:w="15" w:type="dxa"/>
                    <w:bottom w:w="15" w:type="dxa"/>
                    <w:right w:w="15" w:type="dxa"/>
                  </w:tcMar>
                  <w:vAlign w:val="center"/>
                  <w:hideMark/>
                </w:tcPr>
                <w:p w14:paraId="44F5103A" w14:textId="77777777" w:rsidR="00352051" w:rsidRPr="00D946BD" w:rsidRDefault="00352051" w:rsidP="00352051">
                  <w:pPr>
                    <w:rPr>
                      <w:rFonts w:ascii="Arial" w:hAnsi="Arial" w:cs="Arial"/>
                      <w:lang w:eastAsia="en-AU"/>
                    </w:rPr>
                  </w:pPr>
                  <w:r w:rsidRPr="00D946BD">
                    <w:rPr>
                      <w:rFonts w:ascii="Arial" w:hAnsi="Arial" w:cs="Arial"/>
                      <w:b/>
                      <w:bCs/>
                      <w:lang w:eastAsia="en-AU"/>
                    </w:rPr>
                    <w:t>5.2.4.4</w:t>
                  </w:r>
                </w:p>
              </w:tc>
              <w:tc>
                <w:tcPr>
                  <w:tcW w:w="0" w:type="auto"/>
                  <w:tcMar>
                    <w:top w:w="15" w:type="dxa"/>
                    <w:left w:w="15" w:type="dxa"/>
                    <w:bottom w:w="15" w:type="dxa"/>
                    <w:right w:w="15" w:type="dxa"/>
                  </w:tcMar>
                  <w:vAlign w:val="center"/>
                  <w:hideMark/>
                </w:tcPr>
                <w:p w14:paraId="087C6CF9" w14:textId="77777777" w:rsidR="00352051" w:rsidRPr="00D946BD" w:rsidRDefault="00352051" w:rsidP="00352051">
                  <w:pPr>
                    <w:rPr>
                      <w:rFonts w:ascii="Arial" w:hAnsi="Arial" w:cs="Arial"/>
                      <w:lang w:eastAsia="en-AU"/>
                    </w:rPr>
                  </w:pPr>
                  <w:r w:rsidRPr="00D946BD">
                    <w:rPr>
                      <w:rFonts w:ascii="Arial" w:hAnsi="Arial" w:cs="Arial"/>
                      <w:b/>
                      <w:bCs/>
                      <w:lang w:eastAsia="en-AU"/>
                    </w:rPr>
                    <w:t>Review and provide a detailed study report of parking in Mullumbimby.</w:t>
                  </w:r>
                  <w:r w:rsidRPr="00D946BD">
                    <w:rPr>
                      <w:rFonts w:ascii="Arial" w:hAnsi="Arial" w:cs="Arial"/>
                      <w:lang w:eastAsia="en-AU"/>
                    </w:rPr>
                    <w:t xml:space="preserve"> The completion measure is "Strategy progressed."</w:t>
                  </w:r>
                </w:p>
              </w:tc>
              <w:tc>
                <w:tcPr>
                  <w:tcW w:w="0" w:type="auto"/>
                  <w:tcMar>
                    <w:top w:w="15" w:type="dxa"/>
                    <w:left w:w="15" w:type="dxa"/>
                    <w:bottom w:w="15" w:type="dxa"/>
                    <w:right w:w="15" w:type="dxa"/>
                  </w:tcMar>
                  <w:vAlign w:val="center"/>
                  <w:hideMark/>
                </w:tcPr>
                <w:p w14:paraId="286D2F27" w14:textId="77777777" w:rsidR="00352051" w:rsidRPr="00D946BD" w:rsidRDefault="00352051" w:rsidP="00352051">
                  <w:pPr>
                    <w:rPr>
                      <w:rFonts w:ascii="Arial" w:hAnsi="Arial" w:cs="Arial"/>
                      <w:lang w:eastAsia="en-AU"/>
                    </w:rPr>
                  </w:pPr>
                  <w:r w:rsidRPr="00D946BD">
                    <w:rPr>
                      <w:rFonts w:ascii="Arial" w:hAnsi="Arial" w:cs="Arial"/>
                      <w:lang w:eastAsia="en-AU"/>
                    </w:rPr>
                    <w:t xml:space="preserve">30 June 2027 </w:t>
                  </w:r>
                </w:p>
              </w:tc>
            </w:tr>
            <w:tr w:rsidR="00352051" w:rsidRPr="00D946BD" w14:paraId="3DB1881D" w14:textId="77777777" w:rsidTr="0082057C">
              <w:trPr>
                <w:tblCellSpacing w:w="15" w:type="dxa"/>
              </w:trPr>
              <w:tc>
                <w:tcPr>
                  <w:tcW w:w="0" w:type="auto"/>
                  <w:tcMar>
                    <w:top w:w="15" w:type="dxa"/>
                    <w:left w:w="15" w:type="dxa"/>
                    <w:bottom w:w="15" w:type="dxa"/>
                    <w:right w:w="15" w:type="dxa"/>
                  </w:tcMar>
                  <w:vAlign w:val="center"/>
                  <w:hideMark/>
                </w:tcPr>
                <w:p w14:paraId="1C838B05" w14:textId="77777777" w:rsidR="00352051" w:rsidRPr="00D946BD" w:rsidRDefault="00352051" w:rsidP="00352051">
                  <w:pPr>
                    <w:rPr>
                      <w:rFonts w:ascii="Arial" w:hAnsi="Arial" w:cs="Arial"/>
                      <w:lang w:eastAsia="en-AU"/>
                    </w:rPr>
                  </w:pPr>
                  <w:r w:rsidRPr="00D946BD">
                    <w:rPr>
                      <w:rFonts w:ascii="Arial" w:hAnsi="Arial" w:cs="Arial"/>
                      <w:b/>
                      <w:bCs/>
                      <w:lang w:eastAsia="en-AU"/>
                    </w:rPr>
                    <w:t>5.2.4.5</w:t>
                  </w:r>
                </w:p>
              </w:tc>
              <w:tc>
                <w:tcPr>
                  <w:tcW w:w="0" w:type="auto"/>
                  <w:tcMar>
                    <w:top w:w="15" w:type="dxa"/>
                    <w:left w:w="15" w:type="dxa"/>
                    <w:bottom w:w="15" w:type="dxa"/>
                    <w:right w:w="15" w:type="dxa"/>
                  </w:tcMar>
                  <w:vAlign w:val="center"/>
                  <w:hideMark/>
                </w:tcPr>
                <w:p w14:paraId="7D7905EC" w14:textId="77777777" w:rsidR="00352051" w:rsidRPr="00D946BD" w:rsidRDefault="00352051" w:rsidP="00352051">
                  <w:pPr>
                    <w:rPr>
                      <w:rFonts w:ascii="Arial" w:hAnsi="Arial" w:cs="Arial"/>
                      <w:lang w:eastAsia="en-AU"/>
                    </w:rPr>
                  </w:pPr>
                  <w:r w:rsidRPr="00D946BD">
                    <w:rPr>
                      <w:rFonts w:ascii="Arial" w:hAnsi="Arial" w:cs="Arial"/>
                      <w:b/>
                      <w:bCs/>
                      <w:lang w:eastAsia="en-AU"/>
                    </w:rPr>
                    <w:t>Mullumbimby Rail Corridor Parking</w:t>
                  </w:r>
                  <w:r w:rsidRPr="00D946BD">
                    <w:rPr>
                      <w:rFonts w:ascii="Arial" w:hAnsi="Arial" w:cs="Arial"/>
                      <w:lang w:eastAsia="en-AU"/>
                    </w:rPr>
                    <w:t xml:space="preserve"> – finalise concept layout designs.</w:t>
                  </w:r>
                </w:p>
              </w:tc>
              <w:tc>
                <w:tcPr>
                  <w:tcW w:w="0" w:type="auto"/>
                  <w:tcMar>
                    <w:top w:w="15" w:type="dxa"/>
                    <w:left w:w="15" w:type="dxa"/>
                    <w:bottom w:w="15" w:type="dxa"/>
                    <w:right w:w="15" w:type="dxa"/>
                  </w:tcMar>
                  <w:vAlign w:val="center"/>
                  <w:hideMark/>
                </w:tcPr>
                <w:p w14:paraId="26E51709" w14:textId="77777777" w:rsidR="00352051" w:rsidRPr="00D946BD" w:rsidRDefault="00352051" w:rsidP="00352051">
                  <w:pPr>
                    <w:rPr>
                      <w:rFonts w:ascii="Arial" w:hAnsi="Arial" w:cs="Arial"/>
                      <w:lang w:eastAsia="en-AU"/>
                    </w:rPr>
                  </w:pPr>
                  <w:r w:rsidRPr="00D946BD">
                    <w:rPr>
                      <w:rFonts w:ascii="Arial" w:hAnsi="Arial" w:cs="Arial"/>
                      <w:lang w:eastAsia="en-AU"/>
                    </w:rPr>
                    <w:t xml:space="preserve">30 June 2027 </w:t>
                  </w:r>
                </w:p>
              </w:tc>
            </w:tr>
          </w:tbl>
          <w:p w14:paraId="0E41BEA6" w14:textId="3640B557" w:rsidR="004863CD" w:rsidRDefault="004863CD" w:rsidP="004863CD">
            <w:pPr>
              <w:spacing w:before="120"/>
              <w:rPr>
                <w:rFonts w:ascii="Arial" w:hAnsi="Arial" w:cs="Arial"/>
              </w:rPr>
            </w:pPr>
            <w:r>
              <w:rPr>
                <w:rFonts w:ascii="Arial" w:hAnsi="Arial" w:cs="Arial"/>
              </w:rPr>
              <w:t xml:space="preserve">The Byron Shire Local Infrastructure Contributions Plan 2026 came into effect on 1 July 2026. Mullumbimby railway land car parking is a line item in the plan (Appendix E – Works Map, Table D.5: Traffic and Transport, Item TT5). Council has recently prepared concept plans for Mullumbimby car parking (Refer to </w:t>
            </w:r>
            <w:r w:rsidR="00931872">
              <w:rPr>
                <w:rFonts w:ascii="Arial" w:hAnsi="Arial" w:cs="Arial"/>
              </w:rPr>
              <w:t xml:space="preserve">concept plans below and </w:t>
            </w:r>
            <w:r>
              <w:rPr>
                <w:rFonts w:ascii="Arial" w:hAnsi="Arial" w:cs="Arial"/>
              </w:rPr>
              <w:t>Section 5 of the assessment report for detail). Concept car parking includes:</w:t>
            </w:r>
          </w:p>
          <w:p w14:paraId="0B3BA0C1" w14:textId="40433C0C" w:rsidR="004863CD" w:rsidRDefault="004863CD" w:rsidP="004863CD">
            <w:pPr>
              <w:pStyle w:val="ListParagraph"/>
              <w:numPr>
                <w:ilvl w:val="0"/>
                <w:numId w:val="1"/>
              </w:numPr>
              <w:spacing w:before="120"/>
              <w:rPr>
                <w:rFonts w:ascii="Arial" w:hAnsi="Arial" w:cs="Arial"/>
              </w:rPr>
            </w:pPr>
            <w:r w:rsidRPr="002D3F18">
              <w:rPr>
                <w:rFonts w:ascii="Arial" w:hAnsi="Arial" w:cs="Arial"/>
              </w:rPr>
              <w:t>Land adjacent to the north of Woolworths proposed to provide 128 car parking spaces (including 2 accessible spaces) with access from Station Street</w:t>
            </w:r>
            <w:r>
              <w:rPr>
                <w:rFonts w:ascii="Arial" w:hAnsi="Arial" w:cs="Arial"/>
              </w:rPr>
              <w:t>; and</w:t>
            </w:r>
          </w:p>
          <w:p w14:paraId="0992B34E" w14:textId="6E6360E3" w:rsidR="004863CD" w:rsidRPr="00BA11C4" w:rsidRDefault="004863CD" w:rsidP="004863CD">
            <w:pPr>
              <w:pStyle w:val="ListParagraph"/>
              <w:numPr>
                <w:ilvl w:val="0"/>
                <w:numId w:val="1"/>
              </w:numPr>
              <w:spacing w:before="120" w:after="160" w:line="259" w:lineRule="auto"/>
              <w:rPr>
                <w:rFonts w:ascii="Arial" w:hAnsi="Arial" w:cs="Arial"/>
              </w:rPr>
            </w:pPr>
            <w:r>
              <w:rPr>
                <w:rFonts w:ascii="Arial" w:hAnsi="Arial" w:cs="Arial"/>
              </w:rPr>
              <w:lastRenderedPageBreak/>
              <w:t>Land on the western side of Prince Street, directly opposite Northern Rivers Autocare (</w:t>
            </w:r>
            <w:proofErr w:type="spellStart"/>
            <w:r>
              <w:rPr>
                <w:rFonts w:ascii="Arial" w:hAnsi="Arial" w:cs="Arial"/>
              </w:rPr>
              <w:t>Carsburgs</w:t>
            </w:r>
            <w:proofErr w:type="spellEnd"/>
            <w:r>
              <w:rPr>
                <w:rFonts w:ascii="Arial" w:hAnsi="Arial" w:cs="Arial"/>
              </w:rPr>
              <w:t xml:space="preserve">) proposed to provide 27 car parking spaces (including 2 accessible spaces). </w:t>
            </w:r>
          </w:p>
          <w:p w14:paraId="2B09EC26" w14:textId="04D89089" w:rsidR="00D31807" w:rsidRDefault="00931872" w:rsidP="00D31807">
            <w:pPr>
              <w:rPr>
                <w:rFonts w:ascii="Arial" w:hAnsi="Arial" w:cs="Arial"/>
                <w:b/>
                <w:lang w:eastAsia="en-AU"/>
              </w:rPr>
            </w:pPr>
            <w:r>
              <w:rPr>
                <w:rFonts w:ascii="Arial" w:hAnsi="Arial" w:cs="Arial"/>
                <w:b/>
                <w:lang w:eastAsia="en-AU"/>
              </w:rPr>
              <w:t>Proposed car parks – Station Street &amp; Prince Street Mullumbimby</w:t>
            </w:r>
          </w:p>
          <w:p w14:paraId="21A9F052" w14:textId="0FC7082B" w:rsidR="00931872" w:rsidRDefault="00931872" w:rsidP="00D31807">
            <w:pPr>
              <w:rPr>
                <w:rFonts w:ascii="Arial" w:hAnsi="Arial" w:cs="Arial"/>
                <w:b/>
              </w:rPr>
            </w:pPr>
            <w:r w:rsidRPr="004C74E1">
              <w:rPr>
                <w:rFonts w:ascii="Arial" w:hAnsi="Arial" w:cs="Arial"/>
                <w:b/>
                <w:noProof/>
                <w:lang w:eastAsia="en-AU"/>
              </w:rPr>
              <w:drawing>
                <wp:inline distT="0" distB="0" distL="0" distR="0" wp14:anchorId="61911869" wp14:editId="47CFBDE7">
                  <wp:extent cx="6065520" cy="4712558"/>
                  <wp:effectExtent l="0" t="0" r="0" b="0"/>
                  <wp:docPr id="208072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23415" name=""/>
                          <pic:cNvPicPr/>
                        </pic:nvPicPr>
                        <pic:blipFill>
                          <a:blip r:embed="rId7"/>
                          <a:stretch>
                            <a:fillRect/>
                          </a:stretch>
                        </pic:blipFill>
                        <pic:spPr>
                          <a:xfrm>
                            <a:off x="0" y="0"/>
                            <a:ext cx="6101833" cy="4740771"/>
                          </a:xfrm>
                          <a:prstGeom prst="rect">
                            <a:avLst/>
                          </a:prstGeom>
                        </pic:spPr>
                      </pic:pic>
                    </a:graphicData>
                  </a:graphic>
                </wp:inline>
              </w:drawing>
            </w:r>
          </w:p>
          <w:p w14:paraId="4912D708" w14:textId="5A9DC159" w:rsidR="00931872" w:rsidRDefault="00931872" w:rsidP="00D31807">
            <w:pPr>
              <w:rPr>
                <w:rFonts w:ascii="Arial" w:hAnsi="Arial" w:cs="Arial"/>
                <w:b/>
                <w:lang w:eastAsia="en-AU"/>
              </w:rPr>
            </w:pPr>
            <w:r>
              <w:rPr>
                <w:rFonts w:ascii="Arial" w:hAnsi="Arial" w:cs="Arial"/>
                <w:b/>
                <w:lang w:eastAsia="en-AU"/>
              </w:rPr>
              <w:lastRenderedPageBreak/>
              <w:t xml:space="preserve">Station </w:t>
            </w:r>
            <w:proofErr w:type="gramStart"/>
            <w:r>
              <w:rPr>
                <w:rFonts w:ascii="Arial" w:hAnsi="Arial" w:cs="Arial"/>
                <w:b/>
                <w:lang w:eastAsia="en-AU"/>
              </w:rPr>
              <w:t>Street car</w:t>
            </w:r>
            <w:proofErr w:type="gramEnd"/>
            <w:r>
              <w:rPr>
                <w:rFonts w:ascii="Arial" w:hAnsi="Arial" w:cs="Arial"/>
                <w:b/>
                <w:lang w:eastAsia="en-AU"/>
              </w:rPr>
              <w:t xml:space="preserve"> park</w:t>
            </w:r>
          </w:p>
          <w:p w14:paraId="2B3AF8CB" w14:textId="1AC5B32A" w:rsidR="00931872" w:rsidRDefault="00931872" w:rsidP="00D31807">
            <w:pPr>
              <w:rPr>
                <w:rFonts w:ascii="Arial" w:hAnsi="Arial" w:cs="Arial"/>
                <w:b/>
              </w:rPr>
            </w:pPr>
            <w:r w:rsidRPr="004C74E1">
              <w:rPr>
                <w:rFonts w:ascii="Arial" w:hAnsi="Arial" w:cs="Arial"/>
                <w:b/>
                <w:noProof/>
                <w:lang w:eastAsia="en-AU"/>
              </w:rPr>
              <w:drawing>
                <wp:inline distT="0" distB="0" distL="0" distR="0" wp14:anchorId="2D770775" wp14:editId="63CCE403">
                  <wp:extent cx="6410960" cy="4118896"/>
                  <wp:effectExtent l="0" t="0" r="8890" b="0"/>
                  <wp:docPr id="2094893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93020" name=""/>
                          <pic:cNvPicPr/>
                        </pic:nvPicPr>
                        <pic:blipFill>
                          <a:blip r:embed="rId8"/>
                          <a:stretch>
                            <a:fillRect/>
                          </a:stretch>
                        </pic:blipFill>
                        <pic:spPr>
                          <a:xfrm>
                            <a:off x="0" y="0"/>
                            <a:ext cx="6419459" cy="4124356"/>
                          </a:xfrm>
                          <a:prstGeom prst="rect">
                            <a:avLst/>
                          </a:prstGeom>
                        </pic:spPr>
                      </pic:pic>
                    </a:graphicData>
                  </a:graphic>
                </wp:inline>
              </w:drawing>
            </w:r>
          </w:p>
          <w:p w14:paraId="74CF3BD8" w14:textId="77777777" w:rsidR="00931872" w:rsidRDefault="00931872" w:rsidP="00D31807">
            <w:pPr>
              <w:rPr>
                <w:rFonts w:ascii="Arial" w:hAnsi="Arial" w:cs="Arial"/>
                <w:b/>
              </w:rPr>
            </w:pPr>
          </w:p>
          <w:p w14:paraId="7B0DF4BF" w14:textId="77777777" w:rsidR="00931872" w:rsidRDefault="00931872" w:rsidP="00D31807">
            <w:pPr>
              <w:rPr>
                <w:rFonts w:ascii="Arial" w:hAnsi="Arial" w:cs="Arial"/>
                <w:b/>
                <w:lang w:eastAsia="en-AU"/>
              </w:rPr>
            </w:pPr>
          </w:p>
          <w:p w14:paraId="1B42E8A5" w14:textId="77777777" w:rsidR="00931872" w:rsidRDefault="00931872" w:rsidP="00D31807">
            <w:pPr>
              <w:rPr>
                <w:rFonts w:ascii="Arial" w:hAnsi="Arial" w:cs="Arial"/>
                <w:b/>
                <w:lang w:eastAsia="en-AU"/>
              </w:rPr>
            </w:pPr>
          </w:p>
          <w:p w14:paraId="6A6BBEC6" w14:textId="77777777" w:rsidR="00931872" w:rsidRDefault="00931872" w:rsidP="00D31807">
            <w:pPr>
              <w:rPr>
                <w:rFonts w:ascii="Arial" w:hAnsi="Arial" w:cs="Arial"/>
                <w:b/>
                <w:lang w:eastAsia="en-AU"/>
              </w:rPr>
            </w:pPr>
          </w:p>
          <w:p w14:paraId="291B697E" w14:textId="77777777" w:rsidR="00931872" w:rsidRDefault="00931872" w:rsidP="00D31807">
            <w:pPr>
              <w:rPr>
                <w:rFonts w:ascii="Arial" w:hAnsi="Arial" w:cs="Arial"/>
                <w:b/>
                <w:lang w:eastAsia="en-AU"/>
              </w:rPr>
            </w:pPr>
          </w:p>
          <w:p w14:paraId="046F449C" w14:textId="77777777" w:rsidR="00931872" w:rsidRDefault="00931872" w:rsidP="00D31807">
            <w:pPr>
              <w:rPr>
                <w:rFonts w:ascii="Arial" w:hAnsi="Arial" w:cs="Arial"/>
                <w:b/>
                <w:lang w:eastAsia="en-AU"/>
              </w:rPr>
            </w:pPr>
          </w:p>
          <w:p w14:paraId="2DF87403" w14:textId="77777777" w:rsidR="00931872" w:rsidRDefault="00931872" w:rsidP="00D31807">
            <w:pPr>
              <w:rPr>
                <w:rFonts w:ascii="Arial" w:hAnsi="Arial" w:cs="Arial"/>
                <w:b/>
                <w:lang w:eastAsia="en-AU"/>
              </w:rPr>
            </w:pPr>
          </w:p>
          <w:p w14:paraId="42B3277D" w14:textId="77777777" w:rsidR="00931872" w:rsidRDefault="00931872" w:rsidP="00D31807">
            <w:pPr>
              <w:rPr>
                <w:rFonts w:ascii="Arial" w:hAnsi="Arial" w:cs="Arial"/>
                <w:b/>
                <w:lang w:eastAsia="en-AU"/>
              </w:rPr>
            </w:pPr>
          </w:p>
          <w:p w14:paraId="61F9BF38" w14:textId="77777777" w:rsidR="00931872" w:rsidRDefault="00931872" w:rsidP="00D31807">
            <w:pPr>
              <w:rPr>
                <w:rFonts w:ascii="Arial" w:hAnsi="Arial" w:cs="Arial"/>
                <w:b/>
                <w:lang w:eastAsia="en-AU"/>
              </w:rPr>
            </w:pPr>
          </w:p>
          <w:p w14:paraId="1E0F2F66" w14:textId="6DFEC5DE" w:rsidR="00931872" w:rsidRDefault="00931872" w:rsidP="00D31807">
            <w:pPr>
              <w:rPr>
                <w:rFonts w:ascii="Arial" w:hAnsi="Arial" w:cs="Arial"/>
                <w:b/>
              </w:rPr>
            </w:pPr>
            <w:r>
              <w:rPr>
                <w:rFonts w:ascii="Arial" w:hAnsi="Arial" w:cs="Arial"/>
                <w:b/>
                <w:lang w:eastAsia="en-AU"/>
              </w:rPr>
              <w:t xml:space="preserve">Prince </w:t>
            </w:r>
            <w:proofErr w:type="gramStart"/>
            <w:r>
              <w:rPr>
                <w:rFonts w:ascii="Arial" w:hAnsi="Arial" w:cs="Arial"/>
                <w:b/>
                <w:lang w:eastAsia="en-AU"/>
              </w:rPr>
              <w:t>Street car</w:t>
            </w:r>
            <w:proofErr w:type="gramEnd"/>
            <w:r>
              <w:rPr>
                <w:rFonts w:ascii="Arial" w:hAnsi="Arial" w:cs="Arial"/>
                <w:b/>
                <w:lang w:eastAsia="en-AU"/>
              </w:rPr>
              <w:t xml:space="preserve"> park</w:t>
            </w:r>
          </w:p>
          <w:p w14:paraId="1B260AAF" w14:textId="23B15A63" w:rsidR="00931872" w:rsidRDefault="00931872" w:rsidP="00D31807">
            <w:pPr>
              <w:rPr>
                <w:rFonts w:ascii="Arial" w:hAnsi="Arial" w:cs="Arial"/>
                <w:b/>
              </w:rPr>
            </w:pPr>
            <w:r w:rsidRPr="004C74E1">
              <w:rPr>
                <w:rFonts w:ascii="Arial" w:hAnsi="Arial" w:cs="Arial"/>
                <w:b/>
                <w:noProof/>
                <w:lang w:eastAsia="en-AU"/>
              </w:rPr>
              <w:drawing>
                <wp:inline distT="0" distB="0" distL="0" distR="0" wp14:anchorId="65E55451" wp14:editId="494F170B">
                  <wp:extent cx="6360160" cy="4059482"/>
                  <wp:effectExtent l="0" t="0" r="2540" b="0"/>
                  <wp:docPr id="277928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28392" name=""/>
                          <pic:cNvPicPr/>
                        </pic:nvPicPr>
                        <pic:blipFill>
                          <a:blip r:embed="rId9"/>
                          <a:stretch>
                            <a:fillRect/>
                          </a:stretch>
                        </pic:blipFill>
                        <pic:spPr>
                          <a:xfrm>
                            <a:off x="0" y="0"/>
                            <a:ext cx="6365826" cy="4063099"/>
                          </a:xfrm>
                          <a:prstGeom prst="rect">
                            <a:avLst/>
                          </a:prstGeom>
                        </pic:spPr>
                      </pic:pic>
                    </a:graphicData>
                  </a:graphic>
                </wp:inline>
              </w:drawing>
            </w:r>
          </w:p>
          <w:p w14:paraId="794F2843" w14:textId="7D2B5785" w:rsidR="00D31807" w:rsidRPr="00D946BD" w:rsidRDefault="00D31807" w:rsidP="00D31807">
            <w:pPr>
              <w:rPr>
                <w:rFonts w:ascii="Arial" w:hAnsi="Arial" w:cs="Arial"/>
                <w:b/>
              </w:rPr>
            </w:pPr>
          </w:p>
        </w:tc>
      </w:tr>
      <w:tr w:rsidR="00352051" w:rsidRPr="00D946BD" w14:paraId="755232CD" w14:textId="77777777" w:rsidTr="00CE5672">
        <w:tc>
          <w:tcPr>
            <w:tcW w:w="3256" w:type="dxa"/>
          </w:tcPr>
          <w:p w14:paraId="13070566" w14:textId="30F83F07" w:rsidR="00352051" w:rsidRPr="00D946BD" w:rsidRDefault="00352051" w:rsidP="00352051">
            <w:pPr>
              <w:spacing w:before="120"/>
              <w:rPr>
                <w:rFonts w:ascii="Arial" w:hAnsi="Arial" w:cs="Arial"/>
                <w:b/>
                <w:bCs/>
              </w:rPr>
            </w:pPr>
            <w:r w:rsidRPr="00D946BD">
              <w:rPr>
                <w:rFonts w:ascii="Arial" w:hAnsi="Arial" w:cs="Arial"/>
                <w:b/>
                <w:bCs/>
              </w:rPr>
              <w:lastRenderedPageBreak/>
              <w:t>Construction and operational traffic</w:t>
            </w:r>
          </w:p>
        </w:tc>
        <w:tc>
          <w:tcPr>
            <w:tcW w:w="10692" w:type="dxa"/>
          </w:tcPr>
          <w:p w14:paraId="3E96CEC7" w14:textId="77777777" w:rsidR="00352051" w:rsidRPr="00D946BD" w:rsidRDefault="00352051" w:rsidP="00352051">
            <w:pPr>
              <w:tabs>
                <w:tab w:val="left" w:pos="709"/>
                <w:tab w:val="left" w:pos="7485"/>
              </w:tabs>
              <w:spacing w:before="120"/>
              <w:ind w:right="23"/>
              <w:rPr>
                <w:rFonts w:ascii="Arial" w:hAnsi="Arial" w:cs="Arial"/>
                <w:bCs/>
                <w:lang w:eastAsia="en-AU"/>
              </w:rPr>
            </w:pPr>
            <w:r w:rsidRPr="00D946BD">
              <w:rPr>
                <w:rFonts w:ascii="Arial" w:hAnsi="Arial" w:cs="Arial"/>
                <w:bCs/>
                <w:lang w:eastAsia="en-AU"/>
              </w:rPr>
              <w:t>The DA was supported by the following relevant documentation:</w:t>
            </w:r>
          </w:p>
          <w:p w14:paraId="3A877CF6" w14:textId="77777777" w:rsidR="00352051" w:rsidRPr="00D946BD" w:rsidRDefault="00352051" w:rsidP="00352051">
            <w:pPr>
              <w:pStyle w:val="ListParagraph"/>
              <w:numPr>
                <w:ilvl w:val="0"/>
                <w:numId w:val="4"/>
              </w:numPr>
              <w:tabs>
                <w:tab w:val="left" w:pos="709"/>
                <w:tab w:val="left" w:pos="7485"/>
              </w:tabs>
              <w:spacing w:before="120"/>
              <w:ind w:right="23"/>
              <w:rPr>
                <w:rFonts w:ascii="Arial" w:hAnsi="Arial" w:cs="Arial"/>
                <w:bCs/>
                <w:lang w:eastAsia="en-AU"/>
              </w:rPr>
            </w:pPr>
            <w:r w:rsidRPr="00D946BD">
              <w:rPr>
                <w:rFonts w:ascii="Arial" w:hAnsi="Arial" w:cs="Arial"/>
                <w:bCs/>
                <w:lang w:eastAsia="en-AU"/>
              </w:rPr>
              <w:t xml:space="preserve">Traffic Impact Assessment, prepared by </w:t>
            </w:r>
            <w:proofErr w:type="spellStart"/>
            <w:r w:rsidRPr="00D946BD">
              <w:rPr>
                <w:rFonts w:ascii="Arial" w:hAnsi="Arial" w:cs="Arial"/>
                <w:bCs/>
                <w:lang w:eastAsia="en-AU"/>
              </w:rPr>
              <w:t>Bitzios</w:t>
            </w:r>
            <w:proofErr w:type="spellEnd"/>
            <w:r w:rsidRPr="00D946BD">
              <w:rPr>
                <w:rFonts w:ascii="Arial" w:hAnsi="Arial" w:cs="Arial"/>
                <w:bCs/>
                <w:lang w:eastAsia="en-AU"/>
              </w:rPr>
              <w:t xml:space="preserve"> Consulting – Traffic Engineering &amp; Traffic Planning, dated 21 May 2025;</w:t>
            </w:r>
          </w:p>
          <w:p w14:paraId="7AD1CCF2" w14:textId="77777777" w:rsidR="00352051" w:rsidRPr="00D946BD" w:rsidRDefault="00352051" w:rsidP="00352051">
            <w:pPr>
              <w:pStyle w:val="ListParagraph"/>
              <w:numPr>
                <w:ilvl w:val="0"/>
                <w:numId w:val="4"/>
              </w:numPr>
              <w:tabs>
                <w:tab w:val="left" w:pos="709"/>
                <w:tab w:val="left" w:pos="7485"/>
              </w:tabs>
              <w:spacing w:before="120"/>
              <w:ind w:right="23"/>
              <w:rPr>
                <w:rFonts w:ascii="Arial" w:hAnsi="Arial" w:cs="Arial"/>
                <w:bCs/>
                <w:lang w:eastAsia="en-AU"/>
              </w:rPr>
            </w:pPr>
            <w:r w:rsidRPr="00D946BD">
              <w:rPr>
                <w:rFonts w:ascii="Arial" w:hAnsi="Arial" w:cs="Arial"/>
                <w:bCs/>
                <w:lang w:eastAsia="en-AU"/>
              </w:rPr>
              <w:lastRenderedPageBreak/>
              <w:t xml:space="preserve">Traffic Impact Assessment – Additional Information, prepared by </w:t>
            </w:r>
            <w:proofErr w:type="spellStart"/>
            <w:r w:rsidRPr="00D946BD">
              <w:rPr>
                <w:rFonts w:ascii="Arial" w:hAnsi="Arial" w:cs="Arial"/>
                <w:bCs/>
                <w:lang w:eastAsia="en-AU"/>
              </w:rPr>
              <w:t>Bitzios</w:t>
            </w:r>
            <w:proofErr w:type="spellEnd"/>
            <w:r w:rsidRPr="00D946BD">
              <w:rPr>
                <w:rFonts w:ascii="Arial" w:hAnsi="Arial" w:cs="Arial"/>
                <w:bCs/>
                <w:lang w:eastAsia="en-AU"/>
              </w:rPr>
              <w:t xml:space="preserve"> Consulting – Traffic Engineering &amp; Traffic Planning, dated 1 June 2026.</w:t>
            </w:r>
          </w:p>
          <w:p w14:paraId="5DB0491D" w14:textId="77777777" w:rsidR="00352051" w:rsidRPr="00D946BD" w:rsidRDefault="00352051" w:rsidP="00352051">
            <w:pPr>
              <w:tabs>
                <w:tab w:val="left" w:pos="709"/>
                <w:tab w:val="left" w:pos="7485"/>
              </w:tabs>
              <w:spacing w:before="120"/>
              <w:ind w:right="23"/>
              <w:rPr>
                <w:rFonts w:ascii="Arial" w:hAnsi="Arial" w:cs="Arial"/>
                <w:bCs/>
                <w:lang w:eastAsia="en-AU"/>
              </w:rPr>
            </w:pPr>
            <w:r w:rsidRPr="00D946BD">
              <w:rPr>
                <w:rFonts w:ascii="Arial" w:hAnsi="Arial" w:cs="Arial"/>
                <w:bCs/>
                <w:lang w:eastAsia="en-AU"/>
              </w:rPr>
              <w:t xml:space="preserve">The traffic assessment utilised intersection traffic surveys, automatic tube counts (ATC) and Signalling, Integrated Design and Research (SIDRA – micro-analytic traffic evaluation software). ATC was used at McGoughans Lane (80m north of Burringbar Street); </w:t>
            </w:r>
            <w:proofErr w:type="spellStart"/>
            <w:r w:rsidRPr="00D946BD">
              <w:rPr>
                <w:rFonts w:ascii="Arial" w:hAnsi="Arial" w:cs="Arial"/>
                <w:bCs/>
                <w:lang w:eastAsia="en-AU"/>
              </w:rPr>
              <w:t>Tincogan</w:t>
            </w:r>
            <w:proofErr w:type="spellEnd"/>
            <w:r w:rsidRPr="00D946BD">
              <w:rPr>
                <w:rFonts w:ascii="Arial" w:hAnsi="Arial" w:cs="Arial"/>
                <w:bCs/>
                <w:lang w:eastAsia="en-AU"/>
              </w:rPr>
              <w:t xml:space="preserve"> Street (just east of McGoughans Lane); and Burringbar Street (just east of McGoughans Lane). SIDRA analyses were undertaken for </w:t>
            </w:r>
            <w:proofErr w:type="spellStart"/>
            <w:r w:rsidRPr="00D946BD">
              <w:rPr>
                <w:rFonts w:ascii="Arial" w:hAnsi="Arial" w:cs="Arial"/>
                <w:bCs/>
                <w:lang w:eastAsia="en-AU"/>
              </w:rPr>
              <w:t>McGoughans</w:t>
            </w:r>
            <w:proofErr w:type="spellEnd"/>
            <w:r w:rsidRPr="00D946BD">
              <w:rPr>
                <w:rFonts w:ascii="Arial" w:hAnsi="Arial" w:cs="Arial"/>
                <w:bCs/>
                <w:lang w:eastAsia="en-AU"/>
              </w:rPr>
              <w:t xml:space="preserve"> Lane / </w:t>
            </w:r>
            <w:proofErr w:type="spellStart"/>
            <w:r w:rsidRPr="00D946BD">
              <w:rPr>
                <w:rFonts w:ascii="Arial" w:hAnsi="Arial" w:cs="Arial"/>
                <w:bCs/>
                <w:lang w:eastAsia="en-AU"/>
              </w:rPr>
              <w:t>Tingogan</w:t>
            </w:r>
            <w:proofErr w:type="spellEnd"/>
            <w:r w:rsidRPr="00D946BD">
              <w:rPr>
                <w:rFonts w:ascii="Arial" w:hAnsi="Arial" w:cs="Arial"/>
                <w:bCs/>
                <w:lang w:eastAsia="en-AU"/>
              </w:rPr>
              <w:t xml:space="preserve"> Street intersection and McGoughans Lane / Burringbar Street intersection.</w:t>
            </w:r>
          </w:p>
          <w:p w14:paraId="4EF1B846" w14:textId="77777777" w:rsidR="00352051" w:rsidRPr="00D946BD" w:rsidRDefault="00352051" w:rsidP="00352051">
            <w:pPr>
              <w:tabs>
                <w:tab w:val="left" w:pos="709"/>
                <w:tab w:val="left" w:pos="7485"/>
              </w:tabs>
              <w:spacing w:before="120"/>
              <w:ind w:right="23"/>
              <w:rPr>
                <w:rFonts w:ascii="Arial" w:hAnsi="Arial" w:cs="Arial"/>
                <w:bCs/>
                <w:lang w:eastAsia="en-AU"/>
              </w:rPr>
            </w:pPr>
            <w:r w:rsidRPr="00D946BD">
              <w:rPr>
                <w:rFonts w:ascii="Arial" w:hAnsi="Arial" w:cs="Arial"/>
                <w:bCs/>
                <w:lang w:eastAsia="en-AU"/>
              </w:rPr>
              <w:t>Council’s Development Engineer reviewed the traffic reporting and concluded that operational traffic would generate a low impact to the existing road network.</w:t>
            </w:r>
          </w:p>
          <w:p w14:paraId="2A372DFF" w14:textId="77777777" w:rsidR="00352051" w:rsidRPr="00D946BD" w:rsidRDefault="00352051" w:rsidP="00352051">
            <w:pPr>
              <w:tabs>
                <w:tab w:val="left" w:pos="709"/>
                <w:tab w:val="left" w:pos="7485"/>
              </w:tabs>
              <w:spacing w:before="120"/>
              <w:ind w:right="23"/>
              <w:rPr>
                <w:rFonts w:ascii="Arial" w:hAnsi="Arial" w:cs="Arial"/>
                <w:bCs/>
                <w:lang w:eastAsia="en-AU"/>
              </w:rPr>
            </w:pPr>
            <w:r w:rsidRPr="00D946BD">
              <w:rPr>
                <w:rFonts w:ascii="Arial" w:hAnsi="Arial" w:cs="Arial"/>
                <w:bCs/>
                <w:lang w:eastAsia="en-AU"/>
              </w:rPr>
              <w:t>The matter of construction traffic can be dealt with as a condition of consent prior to the issue of a Crown Certificate.</w:t>
            </w:r>
          </w:p>
          <w:p w14:paraId="0F66C9A3" w14:textId="77777777" w:rsidR="00352051" w:rsidRPr="00D946BD" w:rsidRDefault="00352051" w:rsidP="00352051">
            <w:pPr>
              <w:pStyle w:val="FigureCaption"/>
              <w:spacing w:before="0" w:after="0"/>
              <w:ind w:left="0"/>
              <w:jc w:val="both"/>
              <w:rPr>
                <w:rFonts w:ascii="Arial" w:hAnsi="Arial" w:cs="Arial"/>
                <w:b w:val="0"/>
                <w:color w:val="auto"/>
                <w:sz w:val="22"/>
                <w:szCs w:val="22"/>
              </w:rPr>
            </w:pPr>
          </w:p>
        </w:tc>
      </w:tr>
      <w:tr w:rsidR="00352051" w:rsidRPr="00D946BD" w14:paraId="4CDF4C97" w14:textId="77777777" w:rsidTr="003C2996">
        <w:tc>
          <w:tcPr>
            <w:tcW w:w="3256" w:type="dxa"/>
            <w:tcBorders>
              <w:bottom w:val="single" w:sz="4" w:space="0" w:color="auto"/>
            </w:tcBorders>
          </w:tcPr>
          <w:p w14:paraId="6C4AF37C" w14:textId="3A9FF665" w:rsidR="00352051" w:rsidRPr="00D946BD" w:rsidRDefault="00352051" w:rsidP="00352051">
            <w:pPr>
              <w:spacing w:before="120"/>
              <w:rPr>
                <w:rFonts w:ascii="Arial" w:hAnsi="Arial" w:cs="Arial"/>
                <w:b/>
                <w:bCs/>
              </w:rPr>
            </w:pPr>
            <w:r w:rsidRPr="00D946BD">
              <w:rPr>
                <w:rFonts w:ascii="Arial" w:hAnsi="Arial" w:cs="Arial"/>
                <w:b/>
                <w:bCs/>
              </w:rPr>
              <w:lastRenderedPageBreak/>
              <w:t xml:space="preserve">On-site car parking – SEPP (Housing) </w:t>
            </w:r>
            <w:r w:rsidR="000D2A32">
              <w:rPr>
                <w:rFonts w:ascii="Arial" w:hAnsi="Arial" w:cs="Arial"/>
                <w:b/>
                <w:bCs/>
              </w:rPr>
              <w:t xml:space="preserve">2021 </w:t>
            </w:r>
            <w:r w:rsidRPr="00D946BD">
              <w:rPr>
                <w:rFonts w:ascii="Arial" w:hAnsi="Arial" w:cs="Arial"/>
                <w:b/>
                <w:bCs/>
              </w:rPr>
              <w:t xml:space="preserve">concessions </w:t>
            </w:r>
          </w:p>
        </w:tc>
        <w:tc>
          <w:tcPr>
            <w:tcW w:w="10692" w:type="dxa"/>
            <w:tcBorders>
              <w:bottom w:val="single" w:sz="4" w:space="0" w:color="auto"/>
            </w:tcBorders>
          </w:tcPr>
          <w:p w14:paraId="3A704FBB" w14:textId="77777777" w:rsidR="00352051" w:rsidRPr="00D946BD" w:rsidRDefault="00352051" w:rsidP="00352051">
            <w:pPr>
              <w:spacing w:before="120"/>
              <w:rPr>
                <w:rFonts w:ascii="Arial" w:hAnsi="Arial" w:cs="Arial"/>
              </w:rPr>
            </w:pPr>
            <w:r w:rsidRPr="00D946BD">
              <w:rPr>
                <w:rFonts w:ascii="Arial" w:hAnsi="Arial" w:cs="Arial"/>
              </w:rPr>
              <w:t>SEPP (Housing) 2021 does provide car parking concessions for affordable housing compared with the requirements of Byron DCP 2014. State Environmental Planning Policies are Statewide in their application, regardless of whether the location is regional or metropolitan and regardless of the availability of public transport. The table below provides a comparison of affordable housing car parking requirements under the SEPP and non-affordable housing under the DCP.</w:t>
            </w:r>
          </w:p>
          <w:p w14:paraId="01AF83F1" w14:textId="77777777" w:rsidR="00352051" w:rsidRPr="00D946BD" w:rsidRDefault="00352051" w:rsidP="00352051">
            <w:pPr>
              <w:spacing w:before="120"/>
              <w:rPr>
                <w:rFonts w:ascii="Arial" w:hAnsi="Arial" w:cs="Arial"/>
                <w:b/>
                <w:bCs/>
              </w:rPr>
            </w:pPr>
            <w:r w:rsidRPr="00D946BD">
              <w:rPr>
                <w:rFonts w:ascii="Arial" w:hAnsi="Arial" w:cs="Arial"/>
                <w:b/>
                <w:bCs/>
              </w:rPr>
              <w:t>Car parking comparison for proposed development</w:t>
            </w:r>
          </w:p>
          <w:tbl>
            <w:tblPr>
              <w:tblStyle w:val="TableGrid"/>
              <w:tblW w:w="0" w:type="auto"/>
              <w:tblLook w:val="04A0" w:firstRow="1" w:lastRow="0" w:firstColumn="1" w:lastColumn="0" w:noHBand="0" w:noVBand="1"/>
            </w:tblPr>
            <w:tblGrid>
              <w:gridCol w:w="3488"/>
              <w:gridCol w:w="3489"/>
              <w:gridCol w:w="3489"/>
            </w:tblGrid>
            <w:tr w:rsidR="00352051" w:rsidRPr="00D946BD" w14:paraId="5384B195" w14:textId="77777777" w:rsidTr="0082057C">
              <w:trPr>
                <w:tblHeader/>
              </w:trPr>
              <w:tc>
                <w:tcPr>
                  <w:tcW w:w="3488" w:type="dxa"/>
                  <w:shd w:val="pct15" w:color="auto" w:fill="auto"/>
                </w:tcPr>
                <w:p w14:paraId="45656135" w14:textId="77777777" w:rsidR="00352051" w:rsidRPr="00D946BD" w:rsidRDefault="00352051" w:rsidP="00352051">
                  <w:pPr>
                    <w:spacing w:before="120"/>
                    <w:rPr>
                      <w:rFonts w:ascii="Arial" w:hAnsi="Arial" w:cs="Arial"/>
                      <w:b/>
                      <w:bCs/>
                    </w:rPr>
                  </w:pPr>
                  <w:r w:rsidRPr="00D946BD">
                    <w:rPr>
                      <w:rFonts w:ascii="Arial" w:hAnsi="Arial" w:cs="Arial"/>
                      <w:b/>
                      <w:bCs/>
                    </w:rPr>
                    <w:t>Land use</w:t>
                  </w:r>
                </w:p>
              </w:tc>
              <w:tc>
                <w:tcPr>
                  <w:tcW w:w="3489" w:type="dxa"/>
                  <w:shd w:val="pct15" w:color="auto" w:fill="auto"/>
                </w:tcPr>
                <w:p w14:paraId="5D4F11FC" w14:textId="77777777" w:rsidR="00352051" w:rsidRPr="00D946BD" w:rsidRDefault="00352051" w:rsidP="00352051">
                  <w:pPr>
                    <w:spacing w:before="120"/>
                    <w:rPr>
                      <w:rFonts w:ascii="Arial" w:hAnsi="Arial" w:cs="Arial"/>
                      <w:b/>
                      <w:bCs/>
                    </w:rPr>
                  </w:pPr>
                  <w:r w:rsidRPr="00D946BD">
                    <w:rPr>
                      <w:rFonts w:ascii="Arial" w:hAnsi="Arial" w:cs="Arial"/>
                      <w:b/>
                      <w:bCs/>
                    </w:rPr>
                    <w:t>SEPP (Housing) 2021</w:t>
                  </w:r>
                </w:p>
              </w:tc>
              <w:tc>
                <w:tcPr>
                  <w:tcW w:w="3489" w:type="dxa"/>
                  <w:shd w:val="pct15" w:color="auto" w:fill="auto"/>
                </w:tcPr>
                <w:p w14:paraId="3D71D853" w14:textId="77777777" w:rsidR="00352051" w:rsidRPr="00D946BD" w:rsidRDefault="00352051" w:rsidP="00352051">
                  <w:pPr>
                    <w:spacing w:before="120"/>
                    <w:rPr>
                      <w:rFonts w:ascii="Arial" w:hAnsi="Arial" w:cs="Arial"/>
                      <w:b/>
                      <w:bCs/>
                    </w:rPr>
                  </w:pPr>
                  <w:r w:rsidRPr="00D946BD">
                    <w:rPr>
                      <w:rFonts w:ascii="Arial" w:hAnsi="Arial" w:cs="Arial"/>
                      <w:b/>
                      <w:bCs/>
                    </w:rPr>
                    <w:t>Byron DCP 2012</w:t>
                  </w:r>
                </w:p>
              </w:tc>
            </w:tr>
            <w:tr w:rsidR="00352051" w:rsidRPr="00D946BD" w14:paraId="1CEBA342" w14:textId="77777777" w:rsidTr="0082057C">
              <w:tc>
                <w:tcPr>
                  <w:tcW w:w="3488" w:type="dxa"/>
                </w:tcPr>
                <w:p w14:paraId="249D7B45" w14:textId="77777777" w:rsidR="00352051" w:rsidRPr="00D946BD" w:rsidRDefault="00352051" w:rsidP="00352051">
                  <w:pPr>
                    <w:spacing w:before="120"/>
                    <w:rPr>
                      <w:rFonts w:ascii="Arial" w:hAnsi="Arial" w:cs="Arial"/>
                    </w:rPr>
                  </w:pPr>
                  <w:r w:rsidRPr="00D946BD">
                    <w:rPr>
                      <w:rFonts w:ascii="Arial" w:hAnsi="Arial" w:cs="Arial"/>
                    </w:rPr>
                    <w:t>4 x boarding house rooms</w:t>
                  </w:r>
                </w:p>
              </w:tc>
              <w:tc>
                <w:tcPr>
                  <w:tcW w:w="3489" w:type="dxa"/>
                </w:tcPr>
                <w:p w14:paraId="488ECD40" w14:textId="77777777" w:rsidR="00352051" w:rsidRPr="00D946BD" w:rsidRDefault="00352051" w:rsidP="00352051">
                  <w:pPr>
                    <w:spacing w:before="120"/>
                    <w:rPr>
                      <w:rFonts w:ascii="Arial" w:hAnsi="Arial" w:cs="Arial"/>
                    </w:rPr>
                  </w:pPr>
                  <w:r w:rsidRPr="00D946BD">
                    <w:rPr>
                      <w:rFonts w:ascii="Arial" w:hAnsi="Arial" w:cs="Arial"/>
                    </w:rPr>
                    <w:t>0.5 x 4 = 2</w:t>
                  </w:r>
                </w:p>
              </w:tc>
              <w:tc>
                <w:tcPr>
                  <w:tcW w:w="3489" w:type="dxa"/>
                </w:tcPr>
                <w:p w14:paraId="2964D928" w14:textId="77777777" w:rsidR="00352051" w:rsidRPr="00D946BD" w:rsidRDefault="00352051" w:rsidP="00352051">
                  <w:pPr>
                    <w:spacing w:before="120"/>
                    <w:rPr>
                      <w:rFonts w:ascii="Arial" w:hAnsi="Arial" w:cs="Arial"/>
                    </w:rPr>
                  </w:pPr>
                  <w:r w:rsidRPr="00D946BD">
                    <w:rPr>
                      <w:rFonts w:ascii="Arial" w:hAnsi="Arial" w:cs="Arial"/>
                    </w:rPr>
                    <w:t>0.5 x 4 = 2</w:t>
                  </w:r>
                </w:p>
              </w:tc>
            </w:tr>
            <w:tr w:rsidR="00352051" w:rsidRPr="00D946BD" w14:paraId="22CB4461" w14:textId="77777777" w:rsidTr="0082057C">
              <w:tc>
                <w:tcPr>
                  <w:tcW w:w="3488" w:type="dxa"/>
                </w:tcPr>
                <w:p w14:paraId="16E2D8A5" w14:textId="77777777" w:rsidR="00352051" w:rsidRPr="00D946BD" w:rsidRDefault="00352051" w:rsidP="00352051">
                  <w:pPr>
                    <w:spacing w:before="120"/>
                    <w:rPr>
                      <w:rFonts w:ascii="Arial" w:hAnsi="Arial" w:cs="Arial"/>
                    </w:rPr>
                  </w:pPr>
                  <w:r w:rsidRPr="00D946BD">
                    <w:rPr>
                      <w:rFonts w:ascii="Arial" w:hAnsi="Arial" w:cs="Arial"/>
                    </w:rPr>
                    <w:t>28 x shop top housing apartments (24 affordable)</w:t>
                  </w:r>
                </w:p>
              </w:tc>
              <w:tc>
                <w:tcPr>
                  <w:tcW w:w="3489" w:type="dxa"/>
                </w:tcPr>
                <w:p w14:paraId="179DF83A" w14:textId="77777777" w:rsidR="00352051" w:rsidRPr="00D946BD" w:rsidRDefault="00352051" w:rsidP="00352051">
                  <w:pPr>
                    <w:spacing w:before="120"/>
                    <w:rPr>
                      <w:rFonts w:ascii="Arial" w:hAnsi="Arial" w:cs="Arial"/>
                    </w:rPr>
                  </w:pPr>
                  <w:r w:rsidRPr="00D946BD">
                    <w:rPr>
                      <w:rFonts w:ascii="Arial" w:hAnsi="Arial" w:cs="Arial"/>
                    </w:rPr>
                    <w:t>Affordable</w:t>
                  </w:r>
                </w:p>
                <w:p w14:paraId="22488B16" w14:textId="77777777" w:rsidR="00352051" w:rsidRPr="00D946BD" w:rsidRDefault="00352051" w:rsidP="00352051">
                  <w:pPr>
                    <w:spacing w:before="120"/>
                    <w:rPr>
                      <w:rFonts w:ascii="Arial" w:hAnsi="Arial" w:cs="Arial"/>
                    </w:rPr>
                  </w:pPr>
                  <w:r w:rsidRPr="00D946BD">
                    <w:rPr>
                      <w:rFonts w:ascii="Arial" w:hAnsi="Arial" w:cs="Arial"/>
                    </w:rPr>
                    <w:t>22 x 1 bed/studio – 22 x 0.4 = 8.8</w:t>
                  </w:r>
                </w:p>
                <w:p w14:paraId="540C7F71" w14:textId="77777777" w:rsidR="00352051" w:rsidRPr="00D946BD" w:rsidRDefault="00352051" w:rsidP="00352051">
                  <w:pPr>
                    <w:spacing w:before="120"/>
                    <w:rPr>
                      <w:rFonts w:ascii="Arial" w:hAnsi="Arial" w:cs="Arial"/>
                    </w:rPr>
                  </w:pPr>
                  <w:r w:rsidRPr="00D946BD">
                    <w:rPr>
                      <w:rFonts w:ascii="Arial" w:hAnsi="Arial" w:cs="Arial"/>
                    </w:rPr>
                    <w:t>2 x 2 bed – 2 x 0.5 = 1.0</w:t>
                  </w:r>
                </w:p>
                <w:p w14:paraId="7E81F195" w14:textId="77777777" w:rsidR="00352051" w:rsidRPr="00D946BD" w:rsidRDefault="00352051" w:rsidP="00352051">
                  <w:pPr>
                    <w:spacing w:before="120"/>
                    <w:rPr>
                      <w:rFonts w:ascii="Arial" w:hAnsi="Arial" w:cs="Arial"/>
                    </w:rPr>
                  </w:pPr>
                  <w:r w:rsidRPr="00D946BD">
                    <w:rPr>
                      <w:rFonts w:ascii="Arial" w:hAnsi="Arial" w:cs="Arial"/>
                    </w:rPr>
                    <w:t>Non-affordable</w:t>
                  </w:r>
                </w:p>
                <w:p w14:paraId="5A1DD1AC" w14:textId="77777777" w:rsidR="00352051" w:rsidRPr="00D946BD" w:rsidRDefault="00352051" w:rsidP="00352051">
                  <w:pPr>
                    <w:spacing w:before="120"/>
                    <w:rPr>
                      <w:rFonts w:ascii="Arial" w:hAnsi="Arial" w:cs="Arial"/>
                    </w:rPr>
                  </w:pPr>
                  <w:r w:rsidRPr="00D946BD">
                    <w:rPr>
                      <w:rFonts w:ascii="Arial" w:hAnsi="Arial" w:cs="Arial"/>
                    </w:rPr>
                    <w:t>2 x 1 bed – 2 x 0.5 = 1</w:t>
                  </w:r>
                </w:p>
                <w:p w14:paraId="450186BB" w14:textId="77777777" w:rsidR="00352051" w:rsidRPr="00D946BD" w:rsidRDefault="00352051" w:rsidP="00352051">
                  <w:pPr>
                    <w:spacing w:before="120"/>
                    <w:rPr>
                      <w:rFonts w:ascii="Arial" w:hAnsi="Arial" w:cs="Arial"/>
                    </w:rPr>
                  </w:pPr>
                  <w:r w:rsidRPr="00D946BD">
                    <w:rPr>
                      <w:rFonts w:ascii="Arial" w:hAnsi="Arial" w:cs="Arial"/>
                    </w:rPr>
                    <w:t>2 x 2 bed – 2 x 1 = 2</w:t>
                  </w:r>
                </w:p>
              </w:tc>
              <w:tc>
                <w:tcPr>
                  <w:tcW w:w="3489" w:type="dxa"/>
                </w:tcPr>
                <w:p w14:paraId="669A8634" w14:textId="77777777" w:rsidR="00352051" w:rsidRPr="00D946BD" w:rsidRDefault="00352051" w:rsidP="00352051">
                  <w:pPr>
                    <w:spacing w:before="120"/>
                    <w:rPr>
                      <w:rFonts w:ascii="Arial" w:hAnsi="Arial" w:cs="Arial"/>
                    </w:rPr>
                  </w:pPr>
                  <w:r w:rsidRPr="00D946BD">
                    <w:rPr>
                      <w:rFonts w:ascii="Arial" w:hAnsi="Arial" w:cs="Arial"/>
                    </w:rPr>
                    <w:t>28 x 1 = 28</w:t>
                  </w:r>
                </w:p>
                <w:p w14:paraId="511B63AA" w14:textId="77777777" w:rsidR="00352051" w:rsidRPr="00D946BD" w:rsidRDefault="00352051" w:rsidP="00352051">
                  <w:pPr>
                    <w:spacing w:before="120"/>
                    <w:rPr>
                      <w:rFonts w:ascii="Arial" w:hAnsi="Arial" w:cs="Arial"/>
                    </w:rPr>
                  </w:pPr>
                  <w:r w:rsidRPr="00D946BD">
                    <w:rPr>
                      <w:rFonts w:ascii="Arial" w:hAnsi="Arial" w:cs="Arial"/>
                    </w:rPr>
                    <w:t>Visitor 28 x 0.25 = 7</w:t>
                  </w:r>
                </w:p>
              </w:tc>
            </w:tr>
            <w:tr w:rsidR="00352051" w:rsidRPr="00D946BD" w14:paraId="24CFB0BA" w14:textId="77777777" w:rsidTr="0082057C">
              <w:tc>
                <w:tcPr>
                  <w:tcW w:w="3488" w:type="dxa"/>
                </w:tcPr>
                <w:p w14:paraId="6B0B0BFC" w14:textId="77777777" w:rsidR="00352051" w:rsidRPr="00D946BD" w:rsidRDefault="00352051" w:rsidP="00352051">
                  <w:pPr>
                    <w:spacing w:before="120"/>
                    <w:rPr>
                      <w:rFonts w:ascii="Arial" w:hAnsi="Arial" w:cs="Arial"/>
                    </w:rPr>
                  </w:pPr>
                  <w:r w:rsidRPr="00D946BD">
                    <w:rPr>
                      <w:rFonts w:ascii="Arial" w:hAnsi="Arial" w:cs="Arial"/>
                    </w:rPr>
                    <w:t>77.4m</w:t>
                  </w:r>
                  <w:r w:rsidRPr="00D946BD">
                    <w:rPr>
                      <w:rFonts w:ascii="Arial" w:hAnsi="Arial" w:cs="Arial"/>
                      <w:vertAlign w:val="superscript"/>
                    </w:rPr>
                    <w:t>2</w:t>
                  </w:r>
                  <w:r w:rsidRPr="00D946BD">
                    <w:rPr>
                      <w:rFonts w:ascii="Arial" w:hAnsi="Arial" w:cs="Arial"/>
                    </w:rPr>
                    <w:t xml:space="preserve"> shop</w:t>
                  </w:r>
                </w:p>
              </w:tc>
              <w:tc>
                <w:tcPr>
                  <w:tcW w:w="3489" w:type="dxa"/>
                </w:tcPr>
                <w:p w14:paraId="21D7BF14" w14:textId="77777777" w:rsidR="00352051" w:rsidRPr="00D946BD" w:rsidRDefault="00352051" w:rsidP="00352051">
                  <w:pPr>
                    <w:spacing w:before="120"/>
                    <w:rPr>
                      <w:rFonts w:ascii="Arial" w:hAnsi="Arial" w:cs="Arial"/>
                    </w:rPr>
                  </w:pPr>
                  <w:r w:rsidRPr="00D946BD">
                    <w:rPr>
                      <w:rFonts w:ascii="Arial" w:hAnsi="Arial" w:cs="Arial"/>
                    </w:rPr>
                    <w:t>DCP applies = 4</w:t>
                  </w:r>
                </w:p>
              </w:tc>
              <w:tc>
                <w:tcPr>
                  <w:tcW w:w="3489" w:type="dxa"/>
                </w:tcPr>
                <w:p w14:paraId="6CCA37E8" w14:textId="77777777" w:rsidR="00352051" w:rsidRPr="00D946BD" w:rsidRDefault="00352051" w:rsidP="00352051">
                  <w:pPr>
                    <w:spacing w:before="120"/>
                    <w:rPr>
                      <w:rFonts w:ascii="Arial" w:hAnsi="Arial" w:cs="Arial"/>
                    </w:rPr>
                  </w:pPr>
                  <w:r w:rsidRPr="00D946BD">
                    <w:rPr>
                      <w:rFonts w:ascii="Arial" w:hAnsi="Arial" w:cs="Arial"/>
                    </w:rPr>
                    <w:t>4</w:t>
                  </w:r>
                </w:p>
              </w:tc>
            </w:tr>
            <w:tr w:rsidR="00352051" w:rsidRPr="00D946BD" w14:paraId="7E4D6BA4" w14:textId="77777777" w:rsidTr="0082057C">
              <w:tc>
                <w:tcPr>
                  <w:tcW w:w="3488" w:type="dxa"/>
                </w:tcPr>
                <w:p w14:paraId="4EBB8358" w14:textId="77777777" w:rsidR="00352051" w:rsidRPr="00D946BD" w:rsidRDefault="00352051" w:rsidP="00352051">
                  <w:pPr>
                    <w:spacing w:before="120"/>
                    <w:rPr>
                      <w:rFonts w:ascii="Arial" w:hAnsi="Arial" w:cs="Arial"/>
                      <w:b/>
                      <w:bCs/>
                    </w:rPr>
                  </w:pPr>
                  <w:r w:rsidRPr="00D946BD">
                    <w:rPr>
                      <w:rFonts w:ascii="Arial" w:hAnsi="Arial" w:cs="Arial"/>
                      <w:b/>
                      <w:bCs/>
                    </w:rPr>
                    <w:lastRenderedPageBreak/>
                    <w:t>Total</w:t>
                  </w:r>
                </w:p>
              </w:tc>
              <w:tc>
                <w:tcPr>
                  <w:tcW w:w="3489" w:type="dxa"/>
                </w:tcPr>
                <w:p w14:paraId="0AAAB484" w14:textId="77777777" w:rsidR="00352051" w:rsidRPr="00D946BD" w:rsidRDefault="00352051" w:rsidP="00352051">
                  <w:pPr>
                    <w:spacing w:before="120"/>
                    <w:rPr>
                      <w:rFonts w:ascii="Arial" w:hAnsi="Arial" w:cs="Arial"/>
                      <w:b/>
                      <w:bCs/>
                    </w:rPr>
                  </w:pPr>
                  <w:r w:rsidRPr="00D946BD">
                    <w:rPr>
                      <w:rFonts w:ascii="Arial" w:hAnsi="Arial" w:cs="Arial"/>
                      <w:b/>
                      <w:bCs/>
                    </w:rPr>
                    <w:t>18.8</w:t>
                  </w:r>
                </w:p>
              </w:tc>
              <w:tc>
                <w:tcPr>
                  <w:tcW w:w="3489" w:type="dxa"/>
                </w:tcPr>
                <w:p w14:paraId="51DBF4DC" w14:textId="77777777" w:rsidR="00352051" w:rsidRPr="00D946BD" w:rsidRDefault="00352051" w:rsidP="00352051">
                  <w:pPr>
                    <w:spacing w:before="120"/>
                    <w:rPr>
                      <w:rFonts w:ascii="Arial" w:hAnsi="Arial" w:cs="Arial"/>
                      <w:b/>
                      <w:bCs/>
                    </w:rPr>
                  </w:pPr>
                  <w:r w:rsidRPr="00D946BD">
                    <w:rPr>
                      <w:rFonts w:ascii="Arial" w:hAnsi="Arial" w:cs="Arial"/>
                      <w:b/>
                      <w:bCs/>
                    </w:rPr>
                    <w:t>41</w:t>
                  </w:r>
                </w:p>
              </w:tc>
            </w:tr>
            <w:tr w:rsidR="00352051" w:rsidRPr="00D946BD" w14:paraId="34F222D1" w14:textId="77777777" w:rsidTr="0082057C">
              <w:tc>
                <w:tcPr>
                  <w:tcW w:w="10466" w:type="dxa"/>
                  <w:gridSpan w:val="3"/>
                </w:tcPr>
                <w:p w14:paraId="7B277CF8" w14:textId="77777777" w:rsidR="00352051" w:rsidRPr="00D946BD" w:rsidRDefault="00352051" w:rsidP="00352051">
                  <w:pPr>
                    <w:spacing w:before="120"/>
                    <w:rPr>
                      <w:rFonts w:ascii="Arial" w:hAnsi="Arial" w:cs="Arial"/>
                    </w:rPr>
                  </w:pPr>
                  <w:r w:rsidRPr="00D946BD">
                    <w:rPr>
                      <w:rFonts w:ascii="Arial" w:hAnsi="Arial" w:cs="Arial"/>
                      <w:b/>
                      <w:bCs/>
                    </w:rPr>
                    <w:t>Proposed – 19 spaces</w:t>
                  </w:r>
                </w:p>
              </w:tc>
            </w:tr>
          </w:tbl>
          <w:p w14:paraId="482E74FB" w14:textId="77777777" w:rsidR="00352051" w:rsidRPr="00D946BD" w:rsidRDefault="00352051" w:rsidP="00352051">
            <w:pPr>
              <w:spacing w:before="120"/>
              <w:rPr>
                <w:rFonts w:ascii="Arial" w:hAnsi="Arial" w:cs="Arial"/>
              </w:rPr>
            </w:pPr>
          </w:p>
          <w:p w14:paraId="394A9ED8" w14:textId="4022A15C" w:rsidR="00352051" w:rsidRPr="00D946BD" w:rsidRDefault="00352051" w:rsidP="00352051">
            <w:pPr>
              <w:spacing w:before="120"/>
              <w:rPr>
                <w:rFonts w:ascii="Arial" w:hAnsi="Arial" w:cs="Arial"/>
              </w:rPr>
            </w:pPr>
            <w:r w:rsidRPr="00D946BD">
              <w:rPr>
                <w:rFonts w:ascii="Arial" w:hAnsi="Arial" w:cs="Arial"/>
              </w:rPr>
              <w:t xml:space="preserve">The SEPP prevails over the requirements of other EPIs in accordance with clause 8 of the policy. </w:t>
            </w:r>
          </w:p>
          <w:p w14:paraId="126BCE8A" w14:textId="77777777" w:rsidR="00352051" w:rsidRPr="00D946BD" w:rsidRDefault="00352051" w:rsidP="00352051">
            <w:pPr>
              <w:pStyle w:val="FigureCaption"/>
              <w:spacing w:before="0" w:after="0"/>
              <w:ind w:left="0"/>
              <w:jc w:val="both"/>
              <w:rPr>
                <w:rFonts w:ascii="Arial" w:hAnsi="Arial" w:cs="Arial"/>
                <w:b w:val="0"/>
                <w:color w:val="auto"/>
                <w:sz w:val="22"/>
                <w:szCs w:val="22"/>
              </w:rPr>
            </w:pPr>
          </w:p>
        </w:tc>
      </w:tr>
      <w:tr w:rsidR="00833901" w:rsidRPr="00D946BD" w14:paraId="1E1983B3" w14:textId="77777777" w:rsidTr="003C2996">
        <w:tc>
          <w:tcPr>
            <w:tcW w:w="3256" w:type="dxa"/>
            <w:tcBorders>
              <w:bottom w:val="single" w:sz="4" w:space="0" w:color="auto"/>
            </w:tcBorders>
          </w:tcPr>
          <w:p w14:paraId="459FAEDA" w14:textId="59C2FBA8" w:rsidR="00833901" w:rsidRPr="00D946BD" w:rsidRDefault="00FC7551" w:rsidP="00352051">
            <w:pPr>
              <w:spacing w:before="120"/>
              <w:rPr>
                <w:rFonts w:ascii="Arial" w:hAnsi="Arial" w:cs="Arial"/>
                <w:b/>
                <w:bCs/>
              </w:rPr>
            </w:pPr>
            <w:r>
              <w:rPr>
                <w:rFonts w:ascii="Arial" w:hAnsi="Arial" w:cs="Arial"/>
                <w:b/>
                <w:bCs/>
              </w:rPr>
              <w:lastRenderedPageBreak/>
              <w:t>Loading bay</w:t>
            </w:r>
          </w:p>
        </w:tc>
        <w:tc>
          <w:tcPr>
            <w:tcW w:w="10692" w:type="dxa"/>
            <w:tcBorders>
              <w:bottom w:val="single" w:sz="4" w:space="0" w:color="auto"/>
            </w:tcBorders>
          </w:tcPr>
          <w:p w14:paraId="3C1D9738" w14:textId="145C82CC" w:rsidR="0037679A" w:rsidRDefault="00FC7551" w:rsidP="00352051">
            <w:pPr>
              <w:spacing w:before="120"/>
              <w:rPr>
                <w:rFonts w:ascii="Arial" w:hAnsi="Arial" w:cs="Arial"/>
              </w:rPr>
            </w:pPr>
            <w:r>
              <w:rPr>
                <w:rFonts w:ascii="Arial" w:hAnsi="Arial" w:cs="Arial"/>
              </w:rPr>
              <w:t>Council’s Development Engineer is satisfied that the loading bay is satisfactory for a small rigid vehicle</w:t>
            </w:r>
            <w:r w:rsidR="00C237A1">
              <w:rPr>
                <w:rFonts w:ascii="Arial" w:hAnsi="Arial" w:cs="Arial"/>
              </w:rPr>
              <w:t xml:space="preserve"> (SRV</w:t>
            </w:r>
            <w:proofErr w:type="gramStart"/>
            <w:r w:rsidR="00C237A1">
              <w:rPr>
                <w:rFonts w:ascii="Arial" w:hAnsi="Arial" w:cs="Arial"/>
              </w:rPr>
              <w:t>)</w:t>
            </w:r>
            <w:proofErr w:type="gramEnd"/>
            <w:r w:rsidR="00C237A1">
              <w:rPr>
                <w:rFonts w:ascii="Arial" w:hAnsi="Arial" w:cs="Arial"/>
              </w:rPr>
              <w:t xml:space="preserve"> and this is all that is required under the Byron DCP 2014</w:t>
            </w:r>
            <w:r>
              <w:rPr>
                <w:rFonts w:ascii="Arial" w:hAnsi="Arial" w:cs="Arial"/>
              </w:rPr>
              <w:t xml:space="preserve">. </w:t>
            </w:r>
            <w:r w:rsidR="00C237A1">
              <w:rPr>
                <w:rFonts w:ascii="Arial" w:hAnsi="Arial" w:cs="Arial"/>
              </w:rPr>
              <w:t xml:space="preserve">Larger </w:t>
            </w:r>
            <w:r>
              <w:rPr>
                <w:rFonts w:ascii="Arial" w:hAnsi="Arial" w:cs="Arial"/>
              </w:rPr>
              <w:t>medium rigid vehicle</w:t>
            </w:r>
            <w:r w:rsidR="00D41208">
              <w:rPr>
                <w:rFonts w:ascii="Arial" w:hAnsi="Arial" w:cs="Arial"/>
              </w:rPr>
              <w:t>s</w:t>
            </w:r>
            <w:r>
              <w:rPr>
                <w:rFonts w:ascii="Arial" w:hAnsi="Arial" w:cs="Arial"/>
              </w:rPr>
              <w:t xml:space="preserve"> </w:t>
            </w:r>
            <w:r w:rsidR="00C237A1">
              <w:rPr>
                <w:rFonts w:ascii="Arial" w:hAnsi="Arial" w:cs="Arial"/>
              </w:rPr>
              <w:t xml:space="preserve">(MRV) </w:t>
            </w:r>
            <w:r>
              <w:rPr>
                <w:rFonts w:ascii="Arial" w:hAnsi="Arial" w:cs="Arial"/>
              </w:rPr>
              <w:t xml:space="preserve">or a heavy rigid vehicle </w:t>
            </w:r>
            <w:r w:rsidR="00C237A1">
              <w:rPr>
                <w:rFonts w:ascii="Arial" w:hAnsi="Arial" w:cs="Arial"/>
              </w:rPr>
              <w:t>(HRV) such as a garbage truck could still use the loading bay with some of the vehicle being outside of the property</w:t>
            </w:r>
            <w:r>
              <w:rPr>
                <w:rFonts w:ascii="Arial" w:hAnsi="Arial" w:cs="Arial"/>
              </w:rPr>
              <w:t xml:space="preserve"> boundary. </w:t>
            </w:r>
            <w:r w:rsidR="00C237A1">
              <w:rPr>
                <w:rFonts w:ascii="Arial" w:hAnsi="Arial" w:cs="Arial"/>
              </w:rPr>
              <w:t xml:space="preserve">While Council currently doesn’t provide bin collection in McGoughans Lane (6m wide </w:t>
            </w:r>
            <w:r w:rsidR="00D41208">
              <w:rPr>
                <w:rFonts w:ascii="Arial" w:hAnsi="Arial" w:cs="Arial"/>
              </w:rPr>
              <w:t>lane) there</w:t>
            </w:r>
            <w:r w:rsidR="00C237A1">
              <w:rPr>
                <w:rFonts w:ascii="Arial" w:hAnsi="Arial" w:cs="Arial"/>
              </w:rPr>
              <w:t xml:space="preserve"> are numerous other 6m rear laneways that do have a bin collection service</w:t>
            </w:r>
            <w:r w:rsidR="0037679A">
              <w:rPr>
                <w:rFonts w:ascii="Arial" w:hAnsi="Arial" w:cs="Arial"/>
              </w:rPr>
              <w:t xml:space="preserve"> in the Shire</w:t>
            </w:r>
            <w:r w:rsidR="00C237A1">
              <w:rPr>
                <w:rFonts w:ascii="Arial" w:hAnsi="Arial" w:cs="Arial"/>
              </w:rPr>
              <w:t xml:space="preserve"> and it is likely that this will be extended to McGoughans Lane. Council bin trucks </w:t>
            </w:r>
            <w:r w:rsidR="00D41208">
              <w:rPr>
                <w:rFonts w:ascii="Arial" w:hAnsi="Arial" w:cs="Arial"/>
              </w:rPr>
              <w:t>servicing 6m wide rear lane stop and start in the laneway without utilising loading bays</w:t>
            </w:r>
            <w:r w:rsidR="0037679A">
              <w:rPr>
                <w:rFonts w:ascii="Arial" w:hAnsi="Arial" w:cs="Arial"/>
              </w:rPr>
              <w:t>.</w:t>
            </w:r>
          </w:p>
          <w:p w14:paraId="1A03C7ED" w14:textId="2BF39EBE" w:rsidR="00833901" w:rsidRPr="00D946BD" w:rsidRDefault="00FC7551" w:rsidP="00352051">
            <w:pPr>
              <w:spacing w:before="120"/>
              <w:rPr>
                <w:rFonts w:ascii="Arial" w:hAnsi="Arial" w:cs="Arial"/>
              </w:rPr>
            </w:pPr>
            <w:r>
              <w:rPr>
                <w:rFonts w:ascii="Arial" w:hAnsi="Arial" w:cs="Arial"/>
              </w:rPr>
              <w:t xml:space="preserve"> </w:t>
            </w:r>
          </w:p>
        </w:tc>
      </w:tr>
      <w:tr w:rsidR="001B31B6" w:rsidRPr="00D946BD" w14:paraId="000831FC" w14:textId="77777777" w:rsidTr="003C2996">
        <w:tc>
          <w:tcPr>
            <w:tcW w:w="3256" w:type="dxa"/>
            <w:tcBorders>
              <w:bottom w:val="single" w:sz="4" w:space="0" w:color="auto"/>
            </w:tcBorders>
          </w:tcPr>
          <w:p w14:paraId="193160C0" w14:textId="72682853" w:rsidR="001B31B6" w:rsidRPr="00D946BD" w:rsidRDefault="001B31B6" w:rsidP="00352051">
            <w:pPr>
              <w:spacing w:before="120"/>
              <w:rPr>
                <w:rFonts w:ascii="Arial" w:hAnsi="Arial" w:cs="Arial"/>
                <w:b/>
                <w:bCs/>
              </w:rPr>
            </w:pPr>
            <w:r>
              <w:rPr>
                <w:rFonts w:ascii="Arial" w:hAnsi="Arial" w:cs="Arial"/>
                <w:b/>
                <w:bCs/>
              </w:rPr>
              <w:t>Public access through the site</w:t>
            </w:r>
          </w:p>
        </w:tc>
        <w:tc>
          <w:tcPr>
            <w:tcW w:w="10692" w:type="dxa"/>
            <w:tcBorders>
              <w:bottom w:val="single" w:sz="4" w:space="0" w:color="auto"/>
            </w:tcBorders>
          </w:tcPr>
          <w:p w14:paraId="66A0B573" w14:textId="7CB84B5A" w:rsidR="001B31B6" w:rsidRDefault="001B31B6" w:rsidP="00352051">
            <w:pPr>
              <w:spacing w:before="120"/>
              <w:rPr>
                <w:rFonts w:ascii="Arial" w:hAnsi="Arial" w:cs="Arial"/>
              </w:rPr>
            </w:pPr>
            <w:r>
              <w:rPr>
                <w:rFonts w:ascii="Arial" w:hAnsi="Arial" w:cs="Arial"/>
              </w:rPr>
              <w:t>Currently pedestrian access is enabled through 57 Station Street. The proposed development does not include a public walkway from McGoughans Lane to Station Street. It is considered reasonable that pedestrians can travel east west along Burringbar Street and arrive at their destination without a significant increase in distance.</w:t>
            </w:r>
          </w:p>
          <w:p w14:paraId="16596F1C" w14:textId="0DD33243" w:rsidR="001B31B6" w:rsidRPr="00D946BD" w:rsidRDefault="001B31B6" w:rsidP="00352051">
            <w:pPr>
              <w:spacing w:before="120"/>
              <w:rPr>
                <w:rFonts w:ascii="Arial" w:hAnsi="Arial" w:cs="Arial"/>
              </w:rPr>
            </w:pPr>
          </w:p>
        </w:tc>
      </w:tr>
      <w:tr w:rsidR="003C2996" w:rsidRPr="00D946BD" w14:paraId="0CBA2E4F" w14:textId="77777777" w:rsidTr="003C2996">
        <w:tc>
          <w:tcPr>
            <w:tcW w:w="13948" w:type="dxa"/>
            <w:gridSpan w:val="2"/>
            <w:shd w:val="pct15" w:color="auto" w:fill="auto"/>
          </w:tcPr>
          <w:p w14:paraId="535C0860" w14:textId="46C45A04" w:rsidR="003C2996" w:rsidRPr="00D946BD" w:rsidRDefault="003C2996" w:rsidP="003C2996">
            <w:pPr>
              <w:pStyle w:val="FigureCaption"/>
              <w:spacing w:before="0" w:after="120"/>
              <w:ind w:left="0"/>
              <w:jc w:val="both"/>
              <w:rPr>
                <w:rFonts w:ascii="Arial" w:hAnsi="Arial" w:cs="Arial"/>
                <w:b w:val="0"/>
                <w:color w:val="auto"/>
                <w:sz w:val="22"/>
                <w:szCs w:val="22"/>
              </w:rPr>
            </w:pPr>
            <w:r w:rsidRPr="00D946BD">
              <w:rPr>
                <w:rFonts w:ascii="Arial" w:hAnsi="Arial" w:cs="Arial"/>
                <w:bCs/>
                <w:color w:val="auto"/>
                <w:sz w:val="22"/>
                <w:szCs w:val="22"/>
              </w:rPr>
              <w:t>Built form, heritage and amenity</w:t>
            </w:r>
          </w:p>
        </w:tc>
      </w:tr>
      <w:tr w:rsidR="00352051" w:rsidRPr="00D946BD" w14:paraId="7729CA85" w14:textId="77777777" w:rsidTr="00CE5672">
        <w:tc>
          <w:tcPr>
            <w:tcW w:w="3256" w:type="dxa"/>
          </w:tcPr>
          <w:p w14:paraId="7F7C0520" w14:textId="699A65BE" w:rsidR="00352051" w:rsidRPr="00D946BD" w:rsidRDefault="00352051" w:rsidP="00352051">
            <w:pPr>
              <w:spacing w:before="120"/>
              <w:rPr>
                <w:rFonts w:ascii="Arial" w:hAnsi="Arial" w:cs="Arial"/>
                <w:b/>
                <w:bCs/>
              </w:rPr>
            </w:pPr>
            <w:r w:rsidRPr="00D946BD">
              <w:rPr>
                <w:rFonts w:ascii="Arial" w:hAnsi="Arial" w:cs="Arial"/>
                <w:b/>
                <w:bCs/>
              </w:rPr>
              <w:t>Loss of heritage listed toilet</w:t>
            </w:r>
          </w:p>
        </w:tc>
        <w:tc>
          <w:tcPr>
            <w:tcW w:w="10692" w:type="dxa"/>
          </w:tcPr>
          <w:p w14:paraId="633E243B" w14:textId="77777777" w:rsidR="00352051" w:rsidRPr="00D946BD" w:rsidRDefault="00352051" w:rsidP="00352051">
            <w:pPr>
              <w:pStyle w:val="FigureCaption"/>
              <w:spacing w:before="0" w:after="0"/>
              <w:ind w:left="0"/>
              <w:jc w:val="left"/>
              <w:rPr>
                <w:rFonts w:ascii="Arial" w:hAnsi="Arial" w:cs="Arial"/>
                <w:b w:val="0"/>
                <w:color w:val="auto"/>
                <w:sz w:val="22"/>
                <w:szCs w:val="22"/>
              </w:rPr>
            </w:pPr>
            <w:r w:rsidRPr="00D946BD">
              <w:rPr>
                <w:rFonts w:ascii="Arial" w:hAnsi="Arial" w:cs="Arial"/>
                <w:b w:val="0"/>
                <w:color w:val="auto"/>
                <w:sz w:val="22"/>
                <w:szCs w:val="22"/>
              </w:rPr>
              <w:t>Two issues are considered below, being, the loss of a locally heritage listed building; and the loss of public toilets.</w:t>
            </w:r>
          </w:p>
          <w:p w14:paraId="6200CF16" w14:textId="77777777" w:rsidR="00352051" w:rsidRPr="00D946BD" w:rsidRDefault="00352051" w:rsidP="00352051">
            <w:pPr>
              <w:pStyle w:val="FigureCaption"/>
              <w:spacing w:before="0" w:after="0"/>
              <w:ind w:left="0"/>
              <w:jc w:val="left"/>
              <w:rPr>
                <w:rFonts w:ascii="Arial" w:hAnsi="Arial" w:cs="Arial"/>
                <w:b w:val="0"/>
                <w:color w:val="auto"/>
                <w:sz w:val="22"/>
                <w:szCs w:val="22"/>
              </w:rPr>
            </w:pPr>
          </w:p>
          <w:p w14:paraId="54156F29" w14:textId="77777777" w:rsidR="00352051" w:rsidRPr="00D946BD" w:rsidRDefault="00352051" w:rsidP="00352051">
            <w:pPr>
              <w:pStyle w:val="FigureCaption"/>
              <w:spacing w:before="0" w:after="0"/>
              <w:ind w:left="0"/>
              <w:jc w:val="left"/>
              <w:rPr>
                <w:rFonts w:ascii="Arial" w:hAnsi="Arial" w:cs="Arial"/>
                <w:b w:val="0"/>
                <w:color w:val="auto"/>
                <w:sz w:val="22"/>
                <w:szCs w:val="22"/>
                <w:u w:val="single"/>
              </w:rPr>
            </w:pPr>
            <w:r w:rsidRPr="00D946BD">
              <w:rPr>
                <w:rFonts w:ascii="Arial" w:hAnsi="Arial" w:cs="Arial"/>
                <w:b w:val="0"/>
                <w:color w:val="auto"/>
                <w:sz w:val="22"/>
                <w:szCs w:val="22"/>
                <w:u w:val="single"/>
              </w:rPr>
              <w:t>Heritage</w:t>
            </w:r>
          </w:p>
          <w:p w14:paraId="55564E83" w14:textId="77777777" w:rsidR="00352051" w:rsidRPr="00D946BD" w:rsidRDefault="00352051" w:rsidP="00352051">
            <w:pPr>
              <w:pStyle w:val="FigureCaption"/>
              <w:spacing w:before="0" w:after="0"/>
              <w:ind w:left="0"/>
              <w:jc w:val="left"/>
              <w:rPr>
                <w:rFonts w:ascii="Arial" w:hAnsi="Arial" w:cs="Arial"/>
                <w:b w:val="0"/>
                <w:color w:val="auto"/>
                <w:sz w:val="22"/>
                <w:szCs w:val="22"/>
              </w:rPr>
            </w:pPr>
            <w:r w:rsidRPr="00D946BD">
              <w:rPr>
                <w:rFonts w:ascii="Arial" w:hAnsi="Arial" w:cs="Arial"/>
                <w:b w:val="0"/>
                <w:color w:val="auto"/>
                <w:sz w:val="22"/>
                <w:szCs w:val="22"/>
              </w:rPr>
              <w:t>A Heritage listed public toilet (LEP Schedule 5) designed by Byron Bay based architect Christine Vadaz, particularly active in the profession from the 1980’s onward, is located within the subject site.</w:t>
            </w:r>
          </w:p>
          <w:p w14:paraId="6B0ED087" w14:textId="77777777" w:rsidR="00352051" w:rsidRPr="00D946BD" w:rsidRDefault="00352051" w:rsidP="00352051">
            <w:pPr>
              <w:pStyle w:val="FigureCaption"/>
              <w:spacing w:before="0" w:after="0"/>
              <w:ind w:left="0"/>
              <w:jc w:val="left"/>
              <w:rPr>
                <w:rFonts w:ascii="Arial" w:hAnsi="Arial" w:cs="Arial"/>
                <w:b w:val="0"/>
                <w:color w:val="auto"/>
                <w:sz w:val="22"/>
                <w:szCs w:val="22"/>
              </w:rPr>
            </w:pPr>
          </w:p>
          <w:p w14:paraId="3262BC30" w14:textId="77777777" w:rsidR="00352051" w:rsidRPr="00D946BD" w:rsidRDefault="00352051" w:rsidP="00352051">
            <w:pPr>
              <w:pStyle w:val="FigureCaption"/>
              <w:spacing w:before="0" w:after="0"/>
              <w:ind w:left="0"/>
              <w:jc w:val="left"/>
              <w:rPr>
                <w:rFonts w:ascii="Arial" w:hAnsi="Arial" w:cs="Arial"/>
                <w:b w:val="0"/>
                <w:color w:val="auto"/>
                <w:sz w:val="22"/>
                <w:szCs w:val="22"/>
              </w:rPr>
            </w:pPr>
            <w:r w:rsidRPr="00D946BD">
              <w:rPr>
                <w:rFonts w:ascii="Arial" w:hAnsi="Arial" w:cs="Arial"/>
                <w:b w:val="0"/>
                <w:color w:val="auto"/>
                <w:sz w:val="22"/>
                <w:szCs w:val="22"/>
              </w:rPr>
              <w:t xml:space="preserve">After consideration of the Statement of Heritage Impact prepared by Everick Heritage; and the comments from Council’s Heritage Advisor; an appropriate strategy to deal with the proposed demolition is to condition the consent requiring: a) an archival report of the heritage item; and b) the preservation of the roof for reuse </w:t>
            </w:r>
            <w:r w:rsidRPr="00D946BD">
              <w:rPr>
                <w:rFonts w:ascii="Arial" w:hAnsi="Arial" w:cs="Arial"/>
                <w:b w:val="0"/>
                <w:color w:val="auto"/>
                <w:sz w:val="22"/>
                <w:szCs w:val="22"/>
              </w:rPr>
              <w:lastRenderedPageBreak/>
              <w:t>in a future small scale civic building such as a gazabo or the like, preferably in Mullumbimby. Council’s asset management staff have been informed of the circumstances and short-term storage is possible while an appropriate reuse is decided upon.</w:t>
            </w:r>
          </w:p>
          <w:p w14:paraId="10DA3BB5" w14:textId="77777777" w:rsidR="00352051" w:rsidRPr="00D946BD" w:rsidRDefault="00352051" w:rsidP="00352051">
            <w:pPr>
              <w:rPr>
                <w:rFonts w:ascii="Arial" w:hAnsi="Arial" w:cs="Arial"/>
              </w:rPr>
            </w:pPr>
          </w:p>
          <w:p w14:paraId="1F31400F" w14:textId="536A6CD5" w:rsidR="00352051" w:rsidRPr="00D946BD" w:rsidRDefault="00352051" w:rsidP="00352051">
            <w:pPr>
              <w:rPr>
                <w:rFonts w:ascii="Arial" w:hAnsi="Arial" w:cs="Arial"/>
              </w:rPr>
            </w:pPr>
            <w:r w:rsidRPr="00D946BD">
              <w:rPr>
                <w:rFonts w:ascii="Arial" w:hAnsi="Arial" w:cs="Arial"/>
              </w:rPr>
              <w:t>The issue is can be resolved with conditions of consent.</w:t>
            </w:r>
          </w:p>
          <w:p w14:paraId="3F7346DB" w14:textId="77777777" w:rsidR="00352051" w:rsidRPr="00D946BD" w:rsidRDefault="00352051" w:rsidP="00352051">
            <w:pPr>
              <w:pStyle w:val="FigureCaption"/>
              <w:spacing w:before="0" w:after="0"/>
              <w:ind w:left="0"/>
              <w:jc w:val="left"/>
              <w:rPr>
                <w:rFonts w:ascii="Arial" w:hAnsi="Arial" w:cs="Arial"/>
                <w:b w:val="0"/>
                <w:color w:val="auto"/>
                <w:sz w:val="22"/>
                <w:szCs w:val="22"/>
                <w:u w:val="single"/>
              </w:rPr>
            </w:pPr>
            <w:r w:rsidRPr="00D946BD">
              <w:rPr>
                <w:rFonts w:ascii="Arial" w:hAnsi="Arial" w:cs="Arial"/>
                <w:b w:val="0"/>
                <w:color w:val="auto"/>
                <w:sz w:val="22"/>
                <w:szCs w:val="22"/>
                <w:u w:val="single"/>
              </w:rPr>
              <w:t>Loss of public toilets</w:t>
            </w:r>
          </w:p>
          <w:p w14:paraId="44721D5E" w14:textId="77777777" w:rsidR="00352051" w:rsidRPr="00D946BD" w:rsidRDefault="00352051" w:rsidP="00352051">
            <w:pPr>
              <w:pStyle w:val="FigureCaption"/>
              <w:spacing w:before="0" w:after="0"/>
              <w:ind w:left="0"/>
              <w:jc w:val="left"/>
              <w:rPr>
                <w:rFonts w:ascii="Arial" w:hAnsi="Arial" w:cs="Arial"/>
                <w:b w:val="0"/>
                <w:color w:val="auto"/>
                <w:sz w:val="22"/>
                <w:szCs w:val="22"/>
              </w:rPr>
            </w:pPr>
          </w:p>
          <w:p w14:paraId="68DD88DF" w14:textId="77777777" w:rsidR="00352051" w:rsidRPr="00D946BD" w:rsidRDefault="00352051" w:rsidP="00352051">
            <w:pPr>
              <w:pStyle w:val="FigureCaption"/>
              <w:spacing w:before="0" w:after="0"/>
              <w:ind w:left="0"/>
              <w:jc w:val="left"/>
              <w:rPr>
                <w:rFonts w:ascii="Arial" w:hAnsi="Arial" w:cs="Arial"/>
                <w:b w:val="0"/>
                <w:color w:val="auto"/>
                <w:sz w:val="22"/>
                <w:szCs w:val="22"/>
              </w:rPr>
            </w:pPr>
            <w:r w:rsidRPr="00D946BD">
              <w:rPr>
                <w:rFonts w:ascii="Arial" w:hAnsi="Arial" w:cs="Arial"/>
                <w:b w:val="0"/>
                <w:color w:val="auto"/>
                <w:sz w:val="22"/>
                <w:szCs w:val="22"/>
              </w:rPr>
              <w:t>Public toilets available in Mullumbimby town centre include:</w:t>
            </w:r>
          </w:p>
          <w:p w14:paraId="15D8B82B" w14:textId="77777777" w:rsidR="00352051" w:rsidRPr="00D946BD" w:rsidRDefault="00352051" w:rsidP="00352051">
            <w:pPr>
              <w:pStyle w:val="FigureCaption"/>
              <w:numPr>
                <w:ilvl w:val="0"/>
                <w:numId w:val="1"/>
              </w:numPr>
              <w:spacing w:before="0" w:after="0"/>
              <w:jc w:val="left"/>
              <w:rPr>
                <w:rFonts w:ascii="Arial" w:hAnsi="Arial" w:cs="Arial"/>
                <w:b w:val="0"/>
                <w:color w:val="auto"/>
                <w:sz w:val="22"/>
                <w:szCs w:val="22"/>
              </w:rPr>
            </w:pPr>
            <w:r w:rsidRPr="00D946BD">
              <w:rPr>
                <w:rFonts w:ascii="Arial" w:hAnsi="Arial" w:cs="Arial"/>
                <w:b w:val="0"/>
                <w:color w:val="auto"/>
                <w:sz w:val="22"/>
                <w:szCs w:val="22"/>
              </w:rPr>
              <w:t>Mullumbimby Tennis Club Recreation Ground – toilets are located within the fenced enclosure and are part of the tennis club. Additionally, public toilets are located outside of the fenced enclosure.</w:t>
            </w:r>
          </w:p>
          <w:p w14:paraId="361E0557" w14:textId="77777777" w:rsidR="00352051" w:rsidRPr="00D946BD" w:rsidRDefault="00352051" w:rsidP="00352051">
            <w:pPr>
              <w:pStyle w:val="FigureCaption"/>
              <w:numPr>
                <w:ilvl w:val="0"/>
                <w:numId w:val="1"/>
              </w:numPr>
              <w:spacing w:before="0" w:after="0"/>
              <w:jc w:val="left"/>
              <w:rPr>
                <w:rFonts w:ascii="Arial" w:hAnsi="Arial" w:cs="Arial"/>
                <w:b w:val="0"/>
                <w:color w:val="auto"/>
                <w:sz w:val="22"/>
                <w:szCs w:val="22"/>
              </w:rPr>
            </w:pPr>
            <w:r w:rsidRPr="00D946BD">
              <w:rPr>
                <w:rFonts w:ascii="Arial" w:hAnsi="Arial" w:cs="Arial"/>
                <w:b w:val="0"/>
                <w:color w:val="auto"/>
                <w:sz w:val="22"/>
                <w:szCs w:val="22"/>
              </w:rPr>
              <w:t>Mullumbimby Civic Centre Memorial Hall – toilets are available within the building for public use. However, opening times vary depending on a specific concert, market o=r function booked.</w:t>
            </w:r>
          </w:p>
          <w:p w14:paraId="38BFAB87" w14:textId="77777777" w:rsidR="00352051" w:rsidRPr="00D946BD" w:rsidRDefault="00352051" w:rsidP="00352051">
            <w:pPr>
              <w:pStyle w:val="FigureCaption"/>
              <w:numPr>
                <w:ilvl w:val="0"/>
                <w:numId w:val="1"/>
              </w:numPr>
              <w:spacing w:before="0" w:after="0"/>
              <w:jc w:val="left"/>
              <w:rPr>
                <w:rFonts w:ascii="Arial" w:hAnsi="Arial" w:cs="Arial"/>
                <w:b w:val="0"/>
                <w:color w:val="auto"/>
                <w:sz w:val="22"/>
                <w:szCs w:val="22"/>
              </w:rPr>
            </w:pPr>
            <w:r w:rsidRPr="00D946BD">
              <w:rPr>
                <w:rFonts w:ascii="Arial" w:hAnsi="Arial" w:cs="Arial"/>
                <w:b w:val="0"/>
                <w:color w:val="auto"/>
                <w:sz w:val="22"/>
                <w:szCs w:val="22"/>
              </w:rPr>
              <w:t xml:space="preserve">57 Station Street within the public car park (proposed for demolition) – </w:t>
            </w:r>
          </w:p>
          <w:p w14:paraId="2C243A7A" w14:textId="77777777" w:rsidR="00352051" w:rsidRPr="00D946BD" w:rsidRDefault="00352051" w:rsidP="00352051">
            <w:pPr>
              <w:pStyle w:val="FigureCaption"/>
              <w:numPr>
                <w:ilvl w:val="0"/>
                <w:numId w:val="1"/>
              </w:numPr>
              <w:spacing w:before="0" w:after="0"/>
              <w:jc w:val="left"/>
              <w:rPr>
                <w:rFonts w:ascii="Arial" w:hAnsi="Arial" w:cs="Arial"/>
                <w:b w:val="0"/>
                <w:color w:val="auto"/>
                <w:sz w:val="22"/>
                <w:szCs w:val="22"/>
              </w:rPr>
            </w:pPr>
            <w:r w:rsidRPr="00D946BD">
              <w:rPr>
                <w:rFonts w:ascii="Arial" w:hAnsi="Arial" w:cs="Arial"/>
                <w:b w:val="0"/>
                <w:color w:val="auto"/>
                <w:sz w:val="22"/>
                <w:szCs w:val="22"/>
              </w:rPr>
              <w:t>Byron Shire Council Administration building – open within normal office hours</w:t>
            </w:r>
          </w:p>
          <w:p w14:paraId="04E42B66" w14:textId="77777777" w:rsidR="00352051" w:rsidRPr="00D946BD" w:rsidRDefault="00352051" w:rsidP="00352051">
            <w:pPr>
              <w:pStyle w:val="ListParagraph"/>
              <w:tabs>
                <w:tab w:val="left" w:pos="709"/>
                <w:tab w:val="left" w:pos="7485"/>
              </w:tabs>
              <w:spacing w:before="120"/>
              <w:ind w:left="851" w:right="23"/>
              <w:rPr>
                <w:rFonts w:ascii="Arial" w:hAnsi="Arial" w:cs="Arial"/>
                <w:b/>
                <w:color w:val="FF0000"/>
                <w:lang w:eastAsia="en-AU"/>
              </w:rPr>
            </w:pPr>
          </w:p>
          <w:p w14:paraId="406189B3" w14:textId="77777777" w:rsidR="00352051" w:rsidRPr="00D946BD" w:rsidRDefault="00352051" w:rsidP="00352051">
            <w:pPr>
              <w:spacing w:before="120"/>
              <w:rPr>
                <w:rFonts w:ascii="Arial" w:hAnsi="Arial" w:cs="Arial"/>
              </w:rPr>
            </w:pPr>
            <w:r w:rsidRPr="00D946BD">
              <w:rPr>
                <w:rFonts w:ascii="Arial" w:hAnsi="Arial" w:cs="Arial"/>
              </w:rPr>
              <w:t>The Byron Shire Local Infrastructure Contributions Plan 2026 came into effect on 1 July 2026. A new Mullumbimby amenities block, including hot showers and solar, is a line item in the draft plan (Appendix E – Works Map, Table D.3: Community Facilities, Item CF2). At the time of writing, Council’s Business Analyst / Contributions Officer, from Council’s Infrastructure Services Directorate, indicated that a site for the amenities block was yet to be determined, however, it is planned for an “in town” location.</w:t>
            </w:r>
          </w:p>
          <w:p w14:paraId="53DD9855" w14:textId="77777777" w:rsidR="00352051" w:rsidRPr="00D946BD" w:rsidRDefault="00352051" w:rsidP="00352051">
            <w:pPr>
              <w:pStyle w:val="FigureCaption"/>
              <w:spacing w:before="0" w:after="0"/>
              <w:ind w:left="0"/>
              <w:jc w:val="both"/>
              <w:rPr>
                <w:rFonts w:ascii="Arial" w:hAnsi="Arial" w:cs="Arial"/>
                <w:b w:val="0"/>
                <w:color w:val="auto"/>
                <w:sz w:val="22"/>
                <w:szCs w:val="22"/>
              </w:rPr>
            </w:pPr>
          </w:p>
        </w:tc>
      </w:tr>
      <w:tr w:rsidR="00352051" w:rsidRPr="00D946BD" w14:paraId="4C2F32BC" w14:textId="77777777" w:rsidTr="00CE5672">
        <w:tc>
          <w:tcPr>
            <w:tcW w:w="3256" w:type="dxa"/>
          </w:tcPr>
          <w:p w14:paraId="1C7A3995" w14:textId="37683434" w:rsidR="00352051" w:rsidRPr="00D946BD" w:rsidRDefault="00352051" w:rsidP="00352051">
            <w:pPr>
              <w:spacing w:before="120"/>
              <w:rPr>
                <w:rFonts w:ascii="Arial" w:hAnsi="Arial" w:cs="Arial"/>
                <w:b/>
                <w:bCs/>
              </w:rPr>
            </w:pPr>
            <w:r w:rsidRPr="00D946BD">
              <w:rPr>
                <w:rFonts w:ascii="Arial" w:hAnsi="Arial" w:cs="Arial"/>
                <w:b/>
                <w:bCs/>
              </w:rPr>
              <w:lastRenderedPageBreak/>
              <w:t xml:space="preserve">Height, bulk and </w:t>
            </w:r>
            <w:r w:rsidR="000D2A32">
              <w:rPr>
                <w:rFonts w:ascii="Arial" w:hAnsi="Arial" w:cs="Arial"/>
                <w:b/>
                <w:bCs/>
              </w:rPr>
              <w:t>scale</w:t>
            </w:r>
          </w:p>
        </w:tc>
        <w:tc>
          <w:tcPr>
            <w:tcW w:w="10692" w:type="dxa"/>
          </w:tcPr>
          <w:p w14:paraId="77D47E2E" w14:textId="77777777" w:rsidR="00352051" w:rsidRPr="00D946BD" w:rsidRDefault="00352051" w:rsidP="00352051">
            <w:pPr>
              <w:tabs>
                <w:tab w:val="left" w:pos="709"/>
                <w:tab w:val="left" w:pos="7485"/>
              </w:tabs>
              <w:spacing w:before="120"/>
              <w:ind w:right="23"/>
              <w:rPr>
                <w:rFonts w:ascii="Arial" w:hAnsi="Arial" w:cs="Arial"/>
                <w:bCs/>
                <w:lang w:eastAsia="en-AU"/>
              </w:rPr>
            </w:pPr>
            <w:r w:rsidRPr="00D946BD">
              <w:rPr>
                <w:rFonts w:ascii="Arial" w:hAnsi="Arial" w:cs="Arial"/>
                <w:bCs/>
                <w:lang w:eastAsia="en-AU"/>
              </w:rPr>
              <w:t>The DA was supported with the following relevant documentation:</w:t>
            </w:r>
          </w:p>
          <w:p w14:paraId="2DF99184" w14:textId="77777777" w:rsidR="00352051" w:rsidRPr="00D946BD" w:rsidRDefault="00352051" w:rsidP="00352051">
            <w:pPr>
              <w:pStyle w:val="ListParagraph"/>
              <w:numPr>
                <w:ilvl w:val="0"/>
                <w:numId w:val="5"/>
              </w:numPr>
              <w:tabs>
                <w:tab w:val="left" w:pos="709"/>
                <w:tab w:val="left" w:pos="7485"/>
              </w:tabs>
              <w:spacing w:before="120"/>
              <w:ind w:right="23"/>
              <w:rPr>
                <w:rFonts w:ascii="Arial" w:hAnsi="Arial" w:cs="Arial"/>
                <w:bCs/>
                <w:lang w:eastAsia="en-AU"/>
              </w:rPr>
            </w:pPr>
            <w:r w:rsidRPr="00D946BD">
              <w:rPr>
                <w:rFonts w:ascii="Arial" w:hAnsi="Arial" w:cs="Arial"/>
                <w:bCs/>
                <w:lang w:eastAsia="en-AU"/>
              </w:rPr>
              <w:t>Statement of Environmental Effects, prepared by Wilson Planning, dated June 2026;</w:t>
            </w:r>
          </w:p>
          <w:p w14:paraId="5A503085" w14:textId="77777777" w:rsidR="00352051" w:rsidRPr="00D946BD" w:rsidRDefault="00352051" w:rsidP="00352051">
            <w:pPr>
              <w:pStyle w:val="ListParagraph"/>
              <w:numPr>
                <w:ilvl w:val="0"/>
                <w:numId w:val="5"/>
              </w:numPr>
              <w:tabs>
                <w:tab w:val="left" w:pos="709"/>
                <w:tab w:val="left" w:pos="7485"/>
              </w:tabs>
              <w:spacing w:before="120"/>
              <w:ind w:right="23"/>
              <w:rPr>
                <w:rFonts w:ascii="Arial" w:hAnsi="Arial" w:cs="Arial"/>
                <w:bCs/>
                <w:lang w:eastAsia="en-AU"/>
              </w:rPr>
            </w:pPr>
            <w:r w:rsidRPr="00D946BD">
              <w:rPr>
                <w:rFonts w:ascii="Arial" w:hAnsi="Arial" w:cs="Arial"/>
                <w:bCs/>
                <w:lang w:eastAsia="en-AU"/>
              </w:rPr>
              <w:t>Design Verification Statement, prepared by Hill Thalis Architecture, dated 28 March 2025;</w:t>
            </w:r>
          </w:p>
          <w:p w14:paraId="516247AA" w14:textId="77777777" w:rsidR="00352051" w:rsidRPr="00D946BD" w:rsidRDefault="00352051" w:rsidP="00352051">
            <w:pPr>
              <w:pStyle w:val="ListParagraph"/>
              <w:numPr>
                <w:ilvl w:val="0"/>
                <w:numId w:val="5"/>
              </w:numPr>
              <w:tabs>
                <w:tab w:val="left" w:pos="709"/>
                <w:tab w:val="left" w:pos="7485"/>
              </w:tabs>
              <w:spacing w:before="120"/>
              <w:ind w:right="23"/>
              <w:rPr>
                <w:rFonts w:ascii="Arial" w:hAnsi="Arial" w:cs="Arial"/>
                <w:bCs/>
                <w:lang w:eastAsia="en-AU"/>
              </w:rPr>
            </w:pPr>
            <w:r w:rsidRPr="00D946BD">
              <w:rPr>
                <w:rFonts w:ascii="Arial" w:hAnsi="Arial" w:cs="Arial"/>
                <w:bCs/>
                <w:lang w:eastAsia="en-AU"/>
              </w:rPr>
              <w:t>Housing SEPP Design Principles and Apartment Design Guide Parts 3 &amp; 4 Report, dated 28 March 2025.</w:t>
            </w:r>
          </w:p>
          <w:p w14:paraId="42642D6F" w14:textId="77777777" w:rsidR="00352051" w:rsidRPr="00D946BD" w:rsidRDefault="00352051" w:rsidP="00352051">
            <w:pPr>
              <w:pStyle w:val="FigureCaption"/>
              <w:spacing w:before="0" w:after="0"/>
              <w:ind w:left="0"/>
              <w:jc w:val="left"/>
              <w:rPr>
                <w:rFonts w:ascii="Arial" w:hAnsi="Arial" w:cs="Arial"/>
                <w:b w:val="0"/>
                <w:bCs/>
                <w:color w:val="auto"/>
                <w:sz w:val="22"/>
                <w:szCs w:val="22"/>
                <w:highlight w:val="yellow"/>
                <w:lang w:eastAsia="en-AU"/>
              </w:rPr>
            </w:pPr>
          </w:p>
          <w:p w14:paraId="3AFD1AFF" w14:textId="77777777" w:rsidR="00F90DB1" w:rsidRPr="00767A85" w:rsidRDefault="00F90DB1" w:rsidP="00F90DB1">
            <w:pPr>
              <w:tabs>
                <w:tab w:val="left" w:pos="709"/>
                <w:tab w:val="left" w:pos="7485"/>
              </w:tabs>
              <w:spacing w:before="120"/>
              <w:ind w:right="23"/>
              <w:rPr>
                <w:rFonts w:ascii="Arial" w:hAnsi="Arial" w:cs="Arial"/>
                <w:bCs/>
                <w:lang w:eastAsia="en-AU"/>
              </w:rPr>
            </w:pPr>
            <w:r w:rsidRPr="00767A85">
              <w:rPr>
                <w:rFonts w:ascii="Arial" w:hAnsi="Arial" w:cs="Arial"/>
                <w:bCs/>
                <w:lang w:eastAsia="en-AU"/>
              </w:rPr>
              <w:t xml:space="preserve">Various meetings and correspondence with the applicant and their team have occurred </w:t>
            </w:r>
            <w:proofErr w:type="gramStart"/>
            <w:r w:rsidRPr="00767A85">
              <w:rPr>
                <w:rFonts w:ascii="Arial" w:hAnsi="Arial" w:cs="Arial"/>
                <w:bCs/>
                <w:lang w:eastAsia="en-AU"/>
              </w:rPr>
              <w:t>subsequent to</w:t>
            </w:r>
            <w:proofErr w:type="gramEnd"/>
            <w:r w:rsidRPr="00767A85">
              <w:rPr>
                <w:rFonts w:ascii="Arial" w:hAnsi="Arial" w:cs="Arial"/>
                <w:bCs/>
                <w:lang w:eastAsia="en-AU"/>
              </w:rPr>
              <w:t xml:space="preserve"> the initial date of lodgement, being 25/6/2025. The applicant was requested to amend the plans to, inter alia, relocate the building off the sewer main and to reduce the bulk and scale of the building from the Station Street façade. An amended DA was lodged on 16/6/2026. The amended DA satisfied various requests for </w:t>
            </w:r>
            <w:r w:rsidRPr="00767A85">
              <w:rPr>
                <w:rFonts w:ascii="Arial" w:hAnsi="Arial" w:cs="Arial"/>
                <w:bCs/>
                <w:lang w:eastAsia="en-AU"/>
              </w:rPr>
              <w:lastRenderedPageBreak/>
              <w:t>additional information and relocation of the building further to the north away from the sewer main. However, the Station Street façade was generally not modified.</w:t>
            </w:r>
          </w:p>
          <w:p w14:paraId="1B016BC6" w14:textId="77777777" w:rsidR="00F90DB1" w:rsidRPr="00767A85" w:rsidRDefault="00F90DB1" w:rsidP="00F90DB1">
            <w:pPr>
              <w:tabs>
                <w:tab w:val="left" w:pos="709"/>
                <w:tab w:val="left" w:pos="7485"/>
              </w:tabs>
              <w:spacing w:before="120"/>
              <w:ind w:right="23"/>
              <w:rPr>
                <w:rFonts w:ascii="Arial" w:hAnsi="Arial" w:cs="Arial"/>
                <w:bCs/>
                <w:lang w:eastAsia="en-AU"/>
              </w:rPr>
            </w:pPr>
            <w:r w:rsidRPr="00767A85">
              <w:rPr>
                <w:rFonts w:ascii="Arial" w:hAnsi="Arial" w:cs="Arial"/>
                <w:bCs/>
                <w:lang w:eastAsia="en-AU"/>
              </w:rPr>
              <w:t xml:space="preserve">A further request to amend the plans to reduce the Station Street façade bulk and scale was issued to the applicant on 15/7/26; and followed up with a meeting on 25/9/2026; and amended plans were submitted to Council on 29/9/2026. The amended plans have generally addressed the Station Street bulk and scale matter </w:t>
            </w:r>
            <w:proofErr w:type="gramStart"/>
            <w:r w:rsidRPr="00767A85">
              <w:rPr>
                <w:rFonts w:ascii="Arial" w:hAnsi="Arial" w:cs="Arial"/>
                <w:bCs/>
                <w:lang w:eastAsia="en-AU"/>
              </w:rPr>
              <w:t>with:</w:t>
            </w:r>
            <w:proofErr w:type="gramEnd"/>
            <w:r w:rsidRPr="00767A85">
              <w:rPr>
                <w:rFonts w:ascii="Arial" w:hAnsi="Arial" w:cs="Arial"/>
                <w:bCs/>
                <w:lang w:eastAsia="en-AU"/>
              </w:rPr>
              <w:t xml:space="preserve"> the elimination of part of the second level verandah; increased front setback; and footpath and landscaping works in Station Street. Additionally, the use of F/C cladding or similar with a soft colour palate, via a recommended condition of consent, will also be used to clad the building in association with the proposed galvanised iron and masonry. </w:t>
            </w:r>
            <w:r w:rsidRPr="00767A85">
              <w:rPr>
                <w:rFonts w:ascii="Arial" w:hAnsi="Arial" w:cs="Arial"/>
                <w:lang w:eastAsia="en-AU"/>
              </w:rPr>
              <w:t>These modifications are more compatible with the aesthetic character of the Mullumbimby Heritage Conservation Area.</w:t>
            </w:r>
          </w:p>
          <w:p w14:paraId="17FFD230" w14:textId="36AD0686" w:rsidR="0093172B" w:rsidRPr="00D946BD" w:rsidRDefault="0093172B" w:rsidP="00F90DB1">
            <w:pPr>
              <w:pStyle w:val="FigureCaption"/>
              <w:spacing w:before="0" w:after="0"/>
              <w:ind w:left="0"/>
              <w:jc w:val="both"/>
              <w:rPr>
                <w:rFonts w:ascii="Arial" w:hAnsi="Arial" w:cs="Arial"/>
                <w:b w:val="0"/>
                <w:bCs/>
                <w:color w:val="auto"/>
                <w:sz w:val="22"/>
                <w:szCs w:val="22"/>
              </w:rPr>
            </w:pPr>
          </w:p>
        </w:tc>
      </w:tr>
      <w:tr w:rsidR="00805E61" w:rsidRPr="00CE5672" w14:paraId="44E99004" w14:textId="77777777" w:rsidTr="00CE5672">
        <w:tc>
          <w:tcPr>
            <w:tcW w:w="3256" w:type="dxa"/>
          </w:tcPr>
          <w:p w14:paraId="7AD1F082" w14:textId="42192757" w:rsidR="00805E61" w:rsidRPr="00E62CE2" w:rsidRDefault="000D2A32" w:rsidP="00805E61">
            <w:pPr>
              <w:spacing w:before="120"/>
              <w:rPr>
                <w:rFonts w:ascii="Arial" w:hAnsi="Arial" w:cs="Arial"/>
                <w:b/>
                <w:bCs/>
              </w:rPr>
            </w:pPr>
            <w:r>
              <w:rPr>
                <w:rFonts w:ascii="Arial" w:hAnsi="Arial" w:cs="Arial"/>
                <w:b/>
                <w:bCs/>
              </w:rPr>
              <w:lastRenderedPageBreak/>
              <w:t>S</w:t>
            </w:r>
            <w:r w:rsidR="00805E61" w:rsidRPr="00E62CE2">
              <w:rPr>
                <w:rFonts w:ascii="Arial" w:hAnsi="Arial" w:cs="Arial"/>
                <w:b/>
                <w:bCs/>
              </w:rPr>
              <w:t>olar access</w:t>
            </w:r>
          </w:p>
        </w:tc>
        <w:tc>
          <w:tcPr>
            <w:tcW w:w="10692" w:type="dxa"/>
          </w:tcPr>
          <w:p w14:paraId="7C288FC3" w14:textId="77777777" w:rsidR="00805E61" w:rsidRPr="00615E82" w:rsidRDefault="00805E61" w:rsidP="00805E61">
            <w:pPr>
              <w:tabs>
                <w:tab w:val="left" w:pos="709"/>
                <w:tab w:val="left" w:pos="7485"/>
              </w:tabs>
              <w:spacing w:before="120"/>
              <w:ind w:right="23"/>
              <w:rPr>
                <w:rFonts w:ascii="Arial" w:hAnsi="Arial" w:cs="Arial"/>
                <w:bCs/>
                <w:lang w:eastAsia="en-AU"/>
              </w:rPr>
            </w:pPr>
            <w:r w:rsidRPr="00615E82">
              <w:rPr>
                <w:rFonts w:ascii="Arial" w:hAnsi="Arial" w:cs="Arial"/>
                <w:bCs/>
                <w:lang w:eastAsia="en-AU"/>
              </w:rPr>
              <w:t xml:space="preserve">The DA was supported by the following </w:t>
            </w:r>
            <w:r>
              <w:rPr>
                <w:rFonts w:ascii="Arial" w:hAnsi="Arial" w:cs="Arial"/>
                <w:bCs/>
                <w:lang w:eastAsia="en-AU"/>
              </w:rPr>
              <w:t xml:space="preserve">relevant </w:t>
            </w:r>
            <w:r w:rsidRPr="00615E82">
              <w:rPr>
                <w:rFonts w:ascii="Arial" w:hAnsi="Arial" w:cs="Arial"/>
                <w:bCs/>
                <w:lang w:eastAsia="en-AU"/>
              </w:rPr>
              <w:t>documentation:</w:t>
            </w:r>
          </w:p>
          <w:p w14:paraId="3B2037A8" w14:textId="77777777" w:rsidR="00805E61" w:rsidRDefault="00805E61" w:rsidP="00805E61">
            <w:pPr>
              <w:pStyle w:val="ListParagraph"/>
              <w:numPr>
                <w:ilvl w:val="0"/>
                <w:numId w:val="5"/>
              </w:numPr>
              <w:tabs>
                <w:tab w:val="left" w:pos="709"/>
                <w:tab w:val="left" w:pos="7485"/>
              </w:tabs>
              <w:spacing w:before="120"/>
              <w:ind w:right="23"/>
              <w:rPr>
                <w:rFonts w:ascii="Arial" w:hAnsi="Arial" w:cs="Arial"/>
                <w:bCs/>
                <w:lang w:eastAsia="en-AU"/>
              </w:rPr>
            </w:pPr>
            <w:r>
              <w:rPr>
                <w:rFonts w:ascii="Arial" w:hAnsi="Arial" w:cs="Arial"/>
                <w:bCs/>
                <w:lang w:eastAsia="en-AU"/>
              </w:rPr>
              <w:t>Shadow Analysis – Winter Solstice, prepared by Hill Thalis Architects dated 28/5/26</w:t>
            </w:r>
          </w:p>
          <w:p w14:paraId="5E03FFC5" w14:textId="77777777" w:rsidR="00805E61" w:rsidRPr="00615E82" w:rsidRDefault="00805E61" w:rsidP="00805E61">
            <w:pPr>
              <w:pStyle w:val="ListParagraph"/>
              <w:numPr>
                <w:ilvl w:val="0"/>
                <w:numId w:val="5"/>
              </w:numPr>
              <w:tabs>
                <w:tab w:val="left" w:pos="709"/>
                <w:tab w:val="left" w:pos="7485"/>
              </w:tabs>
              <w:spacing w:before="120"/>
              <w:ind w:right="23"/>
              <w:rPr>
                <w:rFonts w:ascii="Arial" w:hAnsi="Arial" w:cs="Arial"/>
                <w:bCs/>
                <w:lang w:eastAsia="en-AU"/>
              </w:rPr>
            </w:pPr>
            <w:r>
              <w:rPr>
                <w:rFonts w:ascii="Arial" w:hAnsi="Arial" w:cs="Arial"/>
                <w:bCs/>
                <w:lang w:eastAsia="en-AU"/>
              </w:rPr>
              <w:t>Statement of Environmental Effects, prepared by Wilson Planning, dated June 2026</w:t>
            </w:r>
          </w:p>
          <w:p w14:paraId="5A781D4E" w14:textId="77777777" w:rsidR="00805E61" w:rsidRDefault="00805E61" w:rsidP="00805E61">
            <w:pPr>
              <w:pStyle w:val="ListBullet"/>
              <w:numPr>
                <w:ilvl w:val="0"/>
                <w:numId w:val="0"/>
              </w:numPr>
              <w:rPr>
                <w:rFonts w:cs="Arial"/>
              </w:rPr>
            </w:pPr>
          </w:p>
          <w:p w14:paraId="4D091306" w14:textId="77777777" w:rsidR="00805E61" w:rsidRDefault="00805E61" w:rsidP="00805E61">
            <w:pPr>
              <w:pStyle w:val="ListBullet"/>
              <w:numPr>
                <w:ilvl w:val="0"/>
                <w:numId w:val="0"/>
              </w:numPr>
              <w:rPr>
                <w:rFonts w:cs="Arial"/>
                <w:color w:val="auto"/>
                <w:sz w:val="22"/>
                <w:szCs w:val="22"/>
              </w:rPr>
            </w:pPr>
            <w:r w:rsidRPr="00623AFA">
              <w:rPr>
                <w:rFonts w:cs="Arial"/>
                <w:color w:val="auto"/>
                <w:sz w:val="22"/>
                <w:szCs w:val="22"/>
              </w:rPr>
              <w:t xml:space="preserve">Refer to Aeriel View </w:t>
            </w:r>
            <w:r>
              <w:rPr>
                <w:rFonts w:cs="Arial"/>
                <w:color w:val="auto"/>
                <w:sz w:val="22"/>
                <w:szCs w:val="22"/>
              </w:rPr>
              <w:t xml:space="preserve">below </w:t>
            </w:r>
            <w:r w:rsidRPr="00623AFA">
              <w:rPr>
                <w:rFonts w:cs="Arial"/>
                <w:color w:val="auto"/>
                <w:sz w:val="22"/>
                <w:szCs w:val="22"/>
              </w:rPr>
              <w:t>of 5 adjoining southern commercial properties, all within Zone E1 Local Centre.</w:t>
            </w:r>
          </w:p>
          <w:p w14:paraId="702BB747" w14:textId="77777777" w:rsidR="00805E61" w:rsidRDefault="00805E61" w:rsidP="00805E61">
            <w:pPr>
              <w:pStyle w:val="ListBullet"/>
              <w:numPr>
                <w:ilvl w:val="0"/>
                <w:numId w:val="0"/>
              </w:numPr>
              <w:rPr>
                <w:rFonts w:cs="Arial"/>
                <w:b/>
                <w:bCs/>
                <w:color w:val="auto"/>
                <w:sz w:val="22"/>
                <w:szCs w:val="22"/>
              </w:rPr>
            </w:pPr>
          </w:p>
          <w:p w14:paraId="5823006C" w14:textId="77777777" w:rsidR="00805E61" w:rsidRDefault="00805E61" w:rsidP="00805E61">
            <w:pPr>
              <w:pStyle w:val="ListBullet"/>
              <w:numPr>
                <w:ilvl w:val="0"/>
                <w:numId w:val="0"/>
              </w:numPr>
              <w:rPr>
                <w:rFonts w:cs="Arial"/>
                <w:b/>
                <w:bCs/>
                <w:color w:val="auto"/>
                <w:sz w:val="22"/>
                <w:szCs w:val="22"/>
              </w:rPr>
            </w:pPr>
            <w:r w:rsidRPr="00623AFA">
              <w:rPr>
                <w:rFonts w:cs="Arial"/>
                <w:b/>
                <w:bCs/>
                <w:color w:val="auto"/>
                <w:sz w:val="22"/>
                <w:szCs w:val="22"/>
              </w:rPr>
              <w:t xml:space="preserve">Aerial view of adjoining southern commercial properties </w:t>
            </w:r>
          </w:p>
          <w:p w14:paraId="51D42326" w14:textId="77777777" w:rsidR="00805E61" w:rsidRPr="00623AFA" w:rsidRDefault="00805E61" w:rsidP="00805E61">
            <w:pPr>
              <w:pStyle w:val="ListBullet"/>
              <w:numPr>
                <w:ilvl w:val="0"/>
                <w:numId w:val="0"/>
              </w:numPr>
              <w:rPr>
                <w:rFonts w:cs="Arial"/>
                <w:b/>
                <w:bCs/>
                <w:color w:val="auto"/>
                <w:sz w:val="22"/>
                <w:szCs w:val="22"/>
              </w:rPr>
            </w:pPr>
            <w:r>
              <w:rPr>
                <w:rFonts w:cs="Arial"/>
                <w:b/>
                <w:bCs/>
                <w:color w:val="auto"/>
                <w:sz w:val="22"/>
                <w:szCs w:val="22"/>
              </w:rPr>
              <w:t xml:space="preserve">Note. </w:t>
            </w:r>
            <w:r w:rsidRPr="00623AFA">
              <w:rPr>
                <w:rFonts w:cs="Arial"/>
                <w:color w:val="auto"/>
                <w:sz w:val="22"/>
                <w:szCs w:val="22"/>
              </w:rPr>
              <w:t>Number 72 (</w:t>
            </w:r>
            <w:r>
              <w:rPr>
                <w:rFonts w:cs="Arial"/>
                <w:color w:val="auto"/>
                <w:sz w:val="22"/>
                <w:szCs w:val="22"/>
              </w:rPr>
              <w:t>c</w:t>
            </w:r>
            <w:r w:rsidRPr="00623AFA">
              <w:rPr>
                <w:rFonts w:cs="Arial"/>
                <w:color w:val="auto"/>
                <w:sz w:val="22"/>
                <w:szCs w:val="22"/>
              </w:rPr>
              <w:t>entre allotment) is currently used as alfresco dining for two restaurants</w:t>
            </w:r>
          </w:p>
          <w:p w14:paraId="52554291" w14:textId="77777777" w:rsidR="00805E61" w:rsidRDefault="00805E61" w:rsidP="00805E61">
            <w:pPr>
              <w:pStyle w:val="ListBullet"/>
              <w:numPr>
                <w:ilvl w:val="0"/>
                <w:numId w:val="0"/>
              </w:numPr>
              <w:rPr>
                <w:rFonts w:cs="Arial"/>
              </w:rPr>
            </w:pPr>
            <w:r w:rsidRPr="00623AFA">
              <w:rPr>
                <w:rFonts w:cs="Arial"/>
                <w:noProof/>
              </w:rPr>
              <w:lastRenderedPageBreak/>
              <w:drawing>
                <wp:inline distT="0" distB="0" distL="0" distR="0" wp14:anchorId="6004D650" wp14:editId="349EA024">
                  <wp:extent cx="5731510" cy="4864735"/>
                  <wp:effectExtent l="0" t="0" r="2540" b="0"/>
                  <wp:docPr id="68525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53031" name=""/>
                          <pic:cNvPicPr/>
                        </pic:nvPicPr>
                        <pic:blipFill>
                          <a:blip r:embed="rId10"/>
                          <a:stretch>
                            <a:fillRect/>
                          </a:stretch>
                        </pic:blipFill>
                        <pic:spPr>
                          <a:xfrm>
                            <a:off x="0" y="0"/>
                            <a:ext cx="5731510" cy="4864735"/>
                          </a:xfrm>
                          <a:prstGeom prst="rect">
                            <a:avLst/>
                          </a:prstGeom>
                        </pic:spPr>
                      </pic:pic>
                    </a:graphicData>
                  </a:graphic>
                </wp:inline>
              </w:drawing>
            </w:r>
          </w:p>
          <w:p w14:paraId="2BE7A5BE" w14:textId="77777777" w:rsidR="00805E61" w:rsidRDefault="00805E61" w:rsidP="00805E61">
            <w:pPr>
              <w:pStyle w:val="ListBullet"/>
              <w:numPr>
                <w:ilvl w:val="0"/>
                <w:numId w:val="0"/>
              </w:numPr>
              <w:rPr>
                <w:rFonts w:cs="Arial"/>
              </w:rPr>
            </w:pPr>
          </w:p>
          <w:p w14:paraId="70CE4788" w14:textId="77777777" w:rsidR="00805E61" w:rsidRPr="009A34CD" w:rsidRDefault="00805E61" w:rsidP="00805E61">
            <w:pPr>
              <w:pStyle w:val="ListBullet"/>
              <w:numPr>
                <w:ilvl w:val="0"/>
                <w:numId w:val="0"/>
              </w:numPr>
              <w:rPr>
                <w:rFonts w:cs="Arial"/>
                <w:color w:val="auto"/>
                <w:sz w:val="22"/>
                <w:szCs w:val="22"/>
              </w:rPr>
            </w:pPr>
            <w:r w:rsidRPr="009A34CD">
              <w:rPr>
                <w:rFonts w:cs="Arial"/>
                <w:color w:val="auto"/>
                <w:sz w:val="22"/>
                <w:szCs w:val="22"/>
              </w:rPr>
              <w:t>Refer to Shadow Analysis – Winter Solstice below.</w:t>
            </w:r>
          </w:p>
          <w:p w14:paraId="349B209F" w14:textId="77777777" w:rsidR="00805E61" w:rsidRDefault="00805E61" w:rsidP="00805E61">
            <w:pPr>
              <w:pStyle w:val="ListBullet"/>
              <w:numPr>
                <w:ilvl w:val="0"/>
                <w:numId w:val="0"/>
              </w:numPr>
              <w:rPr>
                <w:rFonts w:cs="Arial"/>
              </w:rPr>
            </w:pPr>
          </w:p>
          <w:p w14:paraId="3E3F431C" w14:textId="77777777" w:rsidR="00805E61" w:rsidRDefault="00805E61" w:rsidP="00805E61">
            <w:pPr>
              <w:pStyle w:val="ListBullet"/>
              <w:numPr>
                <w:ilvl w:val="0"/>
                <w:numId w:val="0"/>
              </w:numPr>
              <w:rPr>
                <w:rFonts w:cs="Arial"/>
              </w:rPr>
            </w:pPr>
            <w:r w:rsidRPr="009A34CD">
              <w:rPr>
                <w:rFonts w:cs="Arial"/>
                <w:noProof/>
              </w:rPr>
              <w:lastRenderedPageBreak/>
              <w:drawing>
                <wp:inline distT="0" distB="0" distL="0" distR="0" wp14:anchorId="44726031" wp14:editId="72E10CD7">
                  <wp:extent cx="5731510" cy="3700780"/>
                  <wp:effectExtent l="0" t="0" r="2540" b="0"/>
                  <wp:docPr id="198634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34932" name=""/>
                          <pic:cNvPicPr/>
                        </pic:nvPicPr>
                        <pic:blipFill>
                          <a:blip r:embed="rId11"/>
                          <a:stretch>
                            <a:fillRect/>
                          </a:stretch>
                        </pic:blipFill>
                        <pic:spPr>
                          <a:xfrm>
                            <a:off x="0" y="0"/>
                            <a:ext cx="5731510" cy="3700780"/>
                          </a:xfrm>
                          <a:prstGeom prst="rect">
                            <a:avLst/>
                          </a:prstGeom>
                        </pic:spPr>
                      </pic:pic>
                    </a:graphicData>
                  </a:graphic>
                </wp:inline>
              </w:drawing>
            </w:r>
          </w:p>
          <w:p w14:paraId="1BFE70BA" w14:textId="77777777" w:rsidR="00805E61" w:rsidRDefault="00805E61" w:rsidP="00805E61">
            <w:pPr>
              <w:pStyle w:val="ListBullet"/>
              <w:numPr>
                <w:ilvl w:val="0"/>
                <w:numId w:val="0"/>
              </w:numPr>
              <w:rPr>
                <w:rFonts w:cs="Arial"/>
              </w:rPr>
            </w:pPr>
          </w:p>
          <w:p w14:paraId="0B374419" w14:textId="77777777" w:rsidR="00805E61" w:rsidRDefault="00805E61" w:rsidP="00805E61">
            <w:pPr>
              <w:pStyle w:val="ListBullet"/>
              <w:numPr>
                <w:ilvl w:val="0"/>
                <w:numId w:val="0"/>
              </w:numPr>
              <w:rPr>
                <w:rFonts w:cs="Arial"/>
              </w:rPr>
            </w:pPr>
          </w:p>
          <w:p w14:paraId="623C3338" w14:textId="77777777" w:rsidR="00805E61" w:rsidRDefault="00805E61" w:rsidP="00805E61">
            <w:pPr>
              <w:pStyle w:val="ListBullet"/>
              <w:numPr>
                <w:ilvl w:val="0"/>
                <w:numId w:val="0"/>
              </w:numPr>
              <w:rPr>
                <w:rFonts w:cs="Arial"/>
              </w:rPr>
            </w:pPr>
            <w:r w:rsidRPr="00623AFA">
              <w:rPr>
                <w:rFonts w:cs="Arial"/>
                <w:color w:val="auto"/>
                <w:sz w:val="22"/>
                <w:szCs w:val="22"/>
              </w:rPr>
              <w:t xml:space="preserve">The Apartment Design Guide Section 3B-2 applies – </w:t>
            </w:r>
            <w:r w:rsidRPr="00623AFA">
              <w:rPr>
                <w:rFonts w:cs="Arial"/>
                <w:i/>
                <w:iCs/>
                <w:color w:val="auto"/>
                <w:sz w:val="22"/>
                <w:szCs w:val="22"/>
              </w:rPr>
              <w:t>Overshadowing of neighbouring properties is minimised mid-winter</w:t>
            </w:r>
            <w:r w:rsidRPr="00623AFA">
              <w:rPr>
                <w:rFonts w:cs="Arial"/>
                <w:color w:val="auto"/>
                <w:sz w:val="22"/>
                <w:szCs w:val="22"/>
              </w:rPr>
              <w:t>.</w:t>
            </w:r>
            <w:r>
              <w:rPr>
                <w:rFonts w:cs="Arial"/>
                <w:color w:val="auto"/>
                <w:sz w:val="22"/>
                <w:szCs w:val="22"/>
              </w:rPr>
              <w:t xml:space="preserve"> Byron DCP D1.2.1 – Building Height Plane does not apply to shop top housing (refer to Prescriptive Measure 1 of that section of the DCP).</w:t>
            </w:r>
          </w:p>
          <w:p w14:paraId="3A85D7C4" w14:textId="77777777" w:rsidR="00805E61" w:rsidRPr="009A34CD" w:rsidRDefault="00805E61" w:rsidP="00805E61">
            <w:pPr>
              <w:pStyle w:val="ListBullet"/>
              <w:numPr>
                <w:ilvl w:val="0"/>
                <w:numId w:val="0"/>
              </w:numPr>
              <w:rPr>
                <w:rFonts w:cs="Arial"/>
                <w:color w:val="auto"/>
                <w:sz w:val="22"/>
                <w:szCs w:val="22"/>
              </w:rPr>
            </w:pPr>
            <w:r w:rsidRPr="009A34CD">
              <w:rPr>
                <w:rFonts w:cs="Arial"/>
                <w:color w:val="auto"/>
                <w:sz w:val="22"/>
                <w:szCs w:val="22"/>
              </w:rPr>
              <w:t xml:space="preserve">Overshadowing of the adjacent southern properties is minimised during mid-winter. </w:t>
            </w:r>
          </w:p>
          <w:p w14:paraId="3BB34DAD" w14:textId="77777777" w:rsidR="00805E61" w:rsidRPr="009A34CD" w:rsidRDefault="00805E61" w:rsidP="00805E61">
            <w:pPr>
              <w:pStyle w:val="ListBullet"/>
              <w:numPr>
                <w:ilvl w:val="0"/>
                <w:numId w:val="8"/>
              </w:numPr>
              <w:ind w:left="455" w:hanging="284"/>
              <w:rPr>
                <w:rFonts w:cs="Arial"/>
                <w:color w:val="auto"/>
                <w:sz w:val="22"/>
                <w:szCs w:val="22"/>
              </w:rPr>
            </w:pPr>
            <w:r w:rsidRPr="009A34CD">
              <w:rPr>
                <w:rFonts w:cs="Arial"/>
                <w:color w:val="auto"/>
                <w:sz w:val="22"/>
                <w:szCs w:val="22"/>
              </w:rPr>
              <w:t>The amended DA relocated the entire building 0.7m further from the southern boundary.</w:t>
            </w:r>
            <w:r>
              <w:rPr>
                <w:rFonts w:cs="Arial"/>
                <w:color w:val="auto"/>
                <w:sz w:val="22"/>
                <w:szCs w:val="22"/>
              </w:rPr>
              <w:t xml:space="preserve"> The southern setback is 3.6m with the central part of the building setback approximately 8m.</w:t>
            </w:r>
          </w:p>
          <w:p w14:paraId="68B7A6A9" w14:textId="77777777" w:rsidR="00805E61" w:rsidRPr="009A34CD" w:rsidRDefault="00805E61" w:rsidP="00805E61">
            <w:pPr>
              <w:pStyle w:val="ListBullet"/>
              <w:numPr>
                <w:ilvl w:val="0"/>
                <w:numId w:val="8"/>
              </w:numPr>
              <w:ind w:left="455" w:hanging="284"/>
              <w:rPr>
                <w:rFonts w:cs="Arial"/>
                <w:color w:val="auto"/>
                <w:sz w:val="22"/>
                <w:szCs w:val="22"/>
              </w:rPr>
            </w:pPr>
            <w:r w:rsidRPr="009A34CD">
              <w:rPr>
                <w:rFonts w:cs="Arial"/>
                <w:color w:val="auto"/>
                <w:sz w:val="22"/>
                <w:szCs w:val="22"/>
              </w:rPr>
              <w:t>The adjacent southern allotments are within an employment zone where consideration of solar access is not as significant as it is in a residential zone</w:t>
            </w:r>
            <w:r>
              <w:rPr>
                <w:rFonts w:cs="Arial"/>
                <w:color w:val="auto"/>
                <w:sz w:val="22"/>
                <w:szCs w:val="22"/>
              </w:rPr>
              <w:t>, considering that these sites could eventually be redeveloped and may use zero lot line setback.</w:t>
            </w:r>
          </w:p>
          <w:p w14:paraId="68817FCD" w14:textId="77777777" w:rsidR="00805E61" w:rsidRDefault="00805E61" w:rsidP="00805E61">
            <w:pPr>
              <w:pStyle w:val="ListBullet"/>
              <w:numPr>
                <w:ilvl w:val="0"/>
                <w:numId w:val="8"/>
              </w:numPr>
              <w:ind w:left="455" w:hanging="284"/>
              <w:rPr>
                <w:rFonts w:cs="Arial"/>
                <w:color w:val="auto"/>
                <w:sz w:val="22"/>
                <w:szCs w:val="22"/>
              </w:rPr>
            </w:pPr>
            <w:r w:rsidRPr="009A34CD">
              <w:rPr>
                <w:rFonts w:cs="Arial"/>
                <w:color w:val="auto"/>
                <w:sz w:val="22"/>
                <w:szCs w:val="22"/>
              </w:rPr>
              <w:lastRenderedPageBreak/>
              <w:t>The proposed 3</w:t>
            </w:r>
            <w:r>
              <w:rPr>
                <w:rFonts w:cs="Arial"/>
                <w:color w:val="auto"/>
                <w:sz w:val="22"/>
                <w:szCs w:val="22"/>
              </w:rPr>
              <w:t>.6</w:t>
            </w:r>
            <w:r w:rsidRPr="009A34CD">
              <w:rPr>
                <w:rFonts w:cs="Arial"/>
                <w:color w:val="auto"/>
                <w:sz w:val="22"/>
                <w:szCs w:val="22"/>
              </w:rPr>
              <w:t>m-</w:t>
            </w:r>
            <w:r>
              <w:rPr>
                <w:rFonts w:cs="Arial"/>
                <w:color w:val="auto"/>
                <w:sz w:val="22"/>
                <w:szCs w:val="22"/>
              </w:rPr>
              <w:t>8</w:t>
            </w:r>
            <w:r w:rsidRPr="009A34CD">
              <w:rPr>
                <w:rFonts w:cs="Arial"/>
                <w:color w:val="auto"/>
                <w:sz w:val="22"/>
                <w:szCs w:val="22"/>
              </w:rPr>
              <w:t>m setback from the southern boundary in Zone E1 Local Centre is very generous and serves to minimise overshadowing on the adjacent commercial premises.</w:t>
            </w:r>
            <w:r>
              <w:rPr>
                <w:rFonts w:cs="Arial"/>
                <w:color w:val="auto"/>
                <w:sz w:val="22"/>
                <w:szCs w:val="22"/>
              </w:rPr>
              <w:t xml:space="preserve"> </w:t>
            </w:r>
            <w:r w:rsidRPr="005B65C9">
              <w:rPr>
                <w:rFonts w:cs="Arial"/>
                <w:color w:val="auto"/>
                <w:sz w:val="22"/>
                <w:szCs w:val="22"/>
              </w:rPr>
              <w:t>The northern portion of No. 68, 70, 76 &amp; 78 are all used for private car parking</w:t>
            </w:r>
            <w:r>
              <w:rPr>
                <w:rFonts w:cs="Arial"/>
                <w:color w:val="auto"/>
                <w:sz w:val="22"/>
                <w:szCs w:val="22"/>
              </w:rPr>
              <w:t xml:space="preserve"> and not for outdoor open space</w:t>
            </w:r>
            <w:r w:rsidRPr="005B65C9">
              <w:rPr>
                <w:rFonts w:cs="Arial"/>
                <w:color w:val="auto"/>
                <w:sz w:val="22"/>
                <w:szCs w:val="22"/>
              </w:rPr>
              <w:t xml:space="preserve">. </w:t>
            </w:r>
            <w:r>
              <w:rPr>
                <w:rFonts w:cs="Arial"/>
                <w:color w:val="auto"/>
                <w:sz w:val="22"/>
                <w:szCs w:val="22"/>
              </w:rPr>
              <w:t xml:space="preserve">However, significant portions of the car parking spaces will maintain unimpeded solar access. Additional shade in these locations may even be beneficial for car parking. </w:t>
            </w:r>
            <w:r w:rsidRPr="005B65C9">
              <w:rPr>
                <w:rFonts w:cs="Arial"/>
                <w:color w:val="auto"/>
                <w:sz w:val="22"/>
                <w:szCs w:val="22"/>
              </w:rPr>
              <w:t>No 72 is occupied by two restaurants where the vegetated northern portion of the lot is used for alfresco dining. In this location, the adjoining proposed northern building is setback approximately 8m.</w:t>
            </w:r>
            <w:r>
              <w:rPr>
                <w:rFonts w:cs="Arial"/>
                <w:color w:val="auto"/>
                <w:sz w:val="22"/>
                <w:szCs w:val="22"/>
              </w:rPr>
              <w:t xml:space="preserve"> The alfresco dining area would receive more than 3 hours solar access during the winter solstice. Moreover, most of the solar access is achieved </w:t>
            </w:r>
            <w:r w:rsidRPr="005B65C9">
              <w:rPr>
                <w:rFonts w:cs="Arial"/>
                <w:color w:val="auto"/>
                <w:sz w:val="22"/>
                <w:szCs w:val="22"/>
              </w:rPr>
              <w:t>between</w:t>
            </w:r>
            <w:r>
              <w:rPr>
                <w:rFonts w:cs="Arial"/>
                <w:color w:val="auto"/>
                <w:sz w:val="22"/>
                <w:szCs w:val="22"/>
              </w:rPr>
              <w:t xml:space="preserve"> 10am to 1.30pm, likely peak lunch times for diners.</w:t>
            </w:r>
          </w:p>
          <w:p w14:paraId="4B10D694" w14:textId="05902B9C" w:rsidR="00805E61" w:rsidRDefault="00805E61" w:rsidP="00805E61">
            <w:pPr>
              <w:tabs>
                <w:tab w:val="left" w:pos="709"/>
                <w:tab w:val="left" w:pos="7485"/>
              </w:tabs>
              <w:spacing w:before="120"/>
              <w:ind w:right="23"/>
              <w:rPr>
                <w:rFonts w:ascii="Arial" w:hAnsi="Arial" w:cs="Arial"/>
                <w:bCs/>
                <w:lang w:eastAsia="en-AU"/>
              </w:rPr>
            </w:pPr>
            <w:r>
              <w:rPr>
                <w:rFonts w:ascii="Arial" w:hAnsi="Arial" w:cs="Arial"/>
                <w:bCs/>
                <w:lang w:eastAsia="en-AU"/>
              </w:rPr>
              <w:t xml:space="preserve">The assessment of solar access for adjoining southern allotments is considered satisfactory and does not require </w:t>
            </w:r>
            <w:r w:rsidR="0087438D">
              <w:rPr>
                <w:rFonts w:ascii="Arial" w:hAnsi="Arial" w:cs="Arial"/>
                <w:bCs/>
                <w:lang w:eastAsia="en-AU"/>
              </w:rPr>
              <w:t>amendment to the design</w:t>
            </w:r>
            <w:r>
              <w:rPr>
                <w:rFonts w:ascii="Arial" w:hAnsi="Arial" w:cs="Arial"/>
                <w:bCs/>
                <w:lang w:eastAsia="en-AU"/>
              </w:rPr>
              <w:t>.</w:t>
            </w:r>
          </w:p>
          <w:p w14:paraId="6304A98E" w14:textId="77777777" w:rsidR="00805E61" w:rsidRPr="00352051" w:rsidRDefault="00805E61" w:rsidP="00805E61">
            <w:pPr>
              <w:pStyle w:val="FigureCaption"/>
              <w:spacing w:before="0" w:after="0"/>
              <w:ind w:left="0"/>
              <w:jc w:val="both"/>
              <w:rPr>
                <w:rFonts w:ascii="Arial" w:hAnsi="Arial" w:cs="Arial"/>
                <w:b w:val="0"/>
                <w:bCs/>
                <w:color w:val="auto"/>
                <w:sz w:val="22"/>
                <w:szCs w:val="22"/>
              </w:rPr>
            </w:pPr>
          </w:p>
        </w:tc>
      </w:tr>
      <w:tr w:rsidR="00805E61" w:rsidRPr="00CE5672" w14:paraId="667CE7F0" w14:textId="77777777" w:rsidTr="00CE5672">
        <w:tc>
          <w:tcPr>
            <w:tcW w:w="3256" w:type="dxa"/>
          </w:tcPr>
          <w:p w14:paraId="2DC11DAF" w14:textId="1891AEF9" w:rsidR="00805E61" w:rsidRPr="00D946BD" w:rsidRDefault="00805E61" w:rsidP="00805E61">
            <w:pPr>
              <w:spacing w:before="120"/>
              <w:rPr>
                <w:rFonts w:ascii="Arial" w:hAnsi="Arial" w:cs="Arial"/>
                <w:b/>
                <w:bCs/>
              </w:rPr>
            </w:pPr>
            <w:r w:rsidRPr="00D946BD">
              <w:rPr>
                <w:rFonts w:ascii="Arial" w:hAnsi="Arial" w:cs="Arial"/>
                <w:b/>
                <w:bCs/>
              </w:rPr>
              <w:lastRenderedPageBreak/>
              <w:t>View loss</w:t>
            </w:r>
          </w:p>
        </w:tc>
        <w:tc>
          <w:tcPr>
            <w:tcW w:w="10692" w:type="dxa"/>
          </w:tcPr>
          <w:p w14:paraId="7B4F0FDA" w14:textId="4DD02C79" w:rsidR="007B323D" w:rsidRDefault="00805E61" w:rsidP="00805E61">
            <w:pPr>
              <w:spacing w:before="120"/>
              <w:rPr>
                <w:rFonts w:ascii="Arial" w:hAnsi="Arial" w:cs="Arial"/>
              </w:rPr>
            </w:pPr>
            <w:r w:rsidRPr="00D946BD">
              <w:rPr>
                <w:rFonts w:ascii="Arial" w:hAnsi="Arial" w:cs="Arial"/>
              </w:rPr>
              <w:t xml:space="preserve">View loss from public open spaces, street network and walkways would generally be unimpeded by the proposed development. </w:t>
            </w:r>
            <w:r w:rsidR="007B323D">
              <w:rPr>
                <w:rFonts w:ascii="Arial" w:hAnsi="Arial" w:cs="Arial"/>
              </w:rPr>
              <w:t xml:space="preserve">While there may be some locations that a pedestrian could position themselves to experience view loss of Mount </w:t>
            </w:r>
            <w:proofErr w:type="spellStart"/>
            <w:r w:rsidR="007B323D">
              <w:rPr>
                <w:rFonts w:ascii="Arial" w:hAnsi="Arial" w:cs="Arial"/>
              </w:rPr>
              <w:t>Chincogan</w:t>
            </w:r>
            <w:proofErr w:type="spellEnd"/>
            <w:r w:rsidR="007B323D">
              <w:rPr>
                <w:rFonts w:ascii="Arial" w:hAnsi="Arial" w:cs="Arial"/>
              </w:rPr>
              <w:t>; a short walk to another location would restore the vista. Narrow corridor view loss from public open spaces</w:t>
            </w:r>
            <w:r w:rsidR="001A51D2">
              <w:rPr>
                <w:rFonts w:ascii="Arial" w:hAnsi="Arial" w:cs="Arial"/>
              </w:rPr>
              <w:t xml:space="preserve"> is not as significant as it may be from, say, a loungeroom of a dwelling. </w:t>
            </w:r>
          </w:p>
          <w:p w14:paraId="27F233A4" w14:textId="5C56718D" w:rsidR="00805E61" w:rsidRPr="00D946BD" w:rsidRDefault="00805E61" w:rsidP="00805E61">
            <w:pPr>
              <w:spacing w:before="120"/>
              <w:rPr>
                <w:rFonts w:ascii="Arial" w:hAnsi="Arial" w:cs="Arial"/>
              </w:rPr>
            </w:pPr>
            <w:r w:rsidRPr="00D946BD">
              <w:rPr>
                <w:rFonts w:ascii="Arial" w:hAnsi="Arial" w:cs="Arial"/>
              </w:rPr>
              <w:t xml:space="preserve">The mid distance view to Mount </w:t>
            </w:r>
            <w:proofErr w:type="spellStart"/>
            <w:r w:rsidRPr="00D946BD">
              <w:rPr>
                <w:rFonts w:ascii="Arial" w:hAnsi="Arial" w:cs="Arial"/>
              </w:rPr>
              <w:t>Chincogan</w:t>
            </w:r>
            <w:proofErr w:type="spellEnd"/>
            <w:r w:rsidRPr="00D946BD">
              <w:rPr>
                <w:rFonts w:ascii="Arial" w:hAnsi="Arial" w:cs="Arial"/>
              </w:rPr>
              <w:t xml:space="preserve"> and Mount Jerusalem National Park will still form a predominant back drop to the entrance to the town centre when approaching from the east, with or without the proposed development.</w:t>
            </w:r>
          </w:p>
          <w:p w14:paraId="11B3E25D" w14:textId="277C9FBF" w:rsidR="00805E61" w:rsidRPr="00D946BD" w:rsidRDefault="00805E61" w:rsidP="00805E61">
            <w:pPr>
              <w:spacing w:before="120"/>
              <w:rPr>
                <w:rFonts w:ascii="Arial" w:hAnsi="Arial" w:cs="Arial"/>
              </w:rPr>
            </w:pPr>
            <w:r w:rsidRPr="00D946BD">
              <w:rPr>
                <w:rFonts w:ascii="Arial" w:hAnsi="Arial" w:cs="Arial"/>
              </w:rPr>
              <w:t>Byron DCP Chapter C3 and View Sharing Principles do not apply in this instance.</w:t>
            </w:r>
            <w:r w:rsidR="001A51D2">
              <w:rPr>
                <w:rFonts w:ascii="Arial" w:hAnsi="Arial" w:cs="Arial"/>
              </w:rPr>
              <w:t xml:space="preserve"> View sharing principles established in </w:t>
            </w:r>
            <w:r w:rsidR="001A51D2" w:rsidRPr="001A51D2">
              <w:rPr>
                <w:rFonts w:ascii="Arial" w:hAnsi="Arial" w:cs="Arial"/>
                <w:i/>
                <w:iCs/>
              </w:rPr>
              <w:t>Tenacity Consulting v Warringah Council</w:t>
            </w:r>
            <w:r w:rsidR="001A51D2">
              <w:rPr>
                <w:rFonts w:ascii="Arial" w:hAnsi="Arial" w:cs="Arial"/>
              </w:rPr>
              <w:t xml:space="preserve"> [2004] NSWLEC are not applicable.</w:t>
            </w:r>
          </w:p>
          <w:p w14:paraId="649C97EA" w14:textId="77777777" w:rsidR="00805E61" w:rsidRPr="00D946BD" w:rsidRDefault="00805E61" w:rsidP="00805E61">
            <w:pPr>
              <w:pStyle w:val="FigureCaption"/>
              <w:spacing w:before="0" w:after="0"/>
              <w:ind w:left="0"/>
              <w:jc w:val="both"/>
              <w:rPr>
                <w:rFonts w:ascii="Arial" w:hAnsi="Arial" w:cs="Arial"/>
                <w:b w:val="0"/>
                <w:color w:val="auto"/>
                <w:sz w:val="22"/>
                <w:szCs w:val="22"/>
              </w:rPr>
            </w:pPr>
          </w:p>
        </w:tc>
      </w:tr>
      <w:tr w:rsidR="00805E61" w:rsidRPr="00CE5672" w14:paraId="2069657B" w14:textId="77777777" w:rsidTr="00CE5672">
        <w:tc>
          <w:tcPr>
            <w:tcW w:w="3256" w:type="dxa"/>
          </w:tcPr>
          <w:p w14:paraId="6BAC2D18" w14:textId="3EFDA957" w:rsidR="00805E61" w:rsidRPr="00D946BD" w:rsidRDefault="00805E61" w:rsidP="00805E61">
            <w:pPr>
              <w:spacing w:before="120"/>
              <w:rPr>
                <w:rFonts w:ascii="Arial" w:hAnsi="Arial" w:cs="Arial"/>
                <w:b/>
                <w:bCs/>
              </w:rPr>
            </w:pPr>
            <w:r w:rsidRPr="00D946BD">
              <w:rPr>
                <w:rFonts w:ascii="Arial" w:hAnsi="Arial" w:cs="Arial"/>
                <w:b/>
                <w:bCs/>
              </w:rPr>
              <w:t>Visual amenity due to absence of communal drying areas</w:t>
            </w:r>
          </w:p>
        </w:tc>
        <w:tc>
          <w:tcPr>
            <w:tcW w:w="10692" w:type="dxa"/>
          </w:tcPr>
          <w:p w14:paraId="245634D1" w14:textId="77777777" w:rsidR="00805E61" w:rsidRPr="00D946BD" w:rsidRDefault="00805E61" w:rsidP="00805E61">
            <w:pPr>
              <w:spacing w:before="120"/>
              <w:rPr>
                <w:rFonts w:ascii="Arial" w:hAnsi="Arial" w:cs="Arial"/>
              </w:rPr>
            </w:pPr>
            <w:r w:rsidRPr="00D946BD">
              <w:rPr>
                <w:rFonts w:ascii="Arial" w:hAnsi="Arial" w:cs="Arial"/>
              </w:rPr>
              <w:t xml:space="preserve">Drying areas are available for all apartments without the continual need for clothes dryers. Photovoltaic panels are proposed on the large northern facing hipped roof, thus ensuring the sustainable use of electrical appliances. </w:t>
            </w:r>
          </w:p>
          <w:p w14:paraId="474AECC0" w14:textId="77777777" w:rsidR="00805E61" w:rsidRPr="00D946BD" w:rsidRDefault="00805E61" w:rsidP="00805E61">
            <w:pPr>
              <w:pStyle w:val="FigureCaption"/>
              <w:spacing w:before="0" w:after="0"/>
              <w:ind w:left="0"/>
              <w:jc w:val="both"/>
              <w:rPr>
                <w:rFonts w:ascii="Arial" w:hAnsi="Arial" w:cs="Arial"/>
                <w:b w:val="0"/>
                <w:color w:val="auto"/>
                <w:sz w:val="22"/>
                <w:szCs w:val="22"/>
              </w:rPr>
            </w:pPr>
          </w:p>
        </w:tc>
      </w:tr>
      <w:tr w:rsidR="00805E61" w:rsidRPr="00CE5672" w14:paraId="2A852373" w14:textId="77777777" w:rsidTr="00E62CE2">
        <w:tc>
          <w:tcPr>
            <w:tcW w:w="3256" w:type="dxa"/>
            <w:tcBorders>
              <w:bottom w:val="single" w:sz="4" w:space="0" w:color="auto"/>
            </w:tcBorders>
          </w:tcPr>
          <w:p w14:paraId="0C985851" w14:textId="543A6643" w:rsidR="00805E61" w:rsidRPr="00D946BD" w:rsidRDefault="00805E61" w:rsidP="00805E61">
            <w:pPr>
              <w:spacing w:before="120"/>
              <w:rPr>
                <w:rFonts w:ascii="Arial" w:hAnsi="Arial" w:cs="Arial"/>
                <w:b/>
                <w:bCs/>
              </w:rPr>
            </w:pPr>
            <w:r w:rsidRPr="00D946BD">
              <w:rPr>
                <w:rFonts w:ascii="Arial" w:hAnsi="Arial" w:cs="Arial"/>
                <w:b/>
                <w:bCs/>
              </w:rPr>
              <w:t>Landscaping</w:t>
            </w:r>
          </w:p>
        </w:tc>
        <w:tc>
          <w:tcPr>
            <w:tcW w:w="10692" w:type="dxa"/>
            <w:tcBorders>
              <w:bottom w:val="single" w:sz="4" w:space="0" w:color="auto"/>
            </w:tcBorders>
          </w:tcPr>
          <w:p w14:paraId="5F71EC68" w14:textId="77777777" w:rsidR="00805E61" w:rsidRPr="00D946BD" w:rsidRDefault="00805E61" w:rsidP="00805E61">
            <w:pPr>
              <w:pStyle w:val="FigureCaption"/>
              <w:spacing w:before="0" w:after="0"/>
              <w:ind w:left="0"/>
              <w:jc w:val="left"/>
              <w:rPr>
                <w:rFonts w:ascii="Arial" w:hAnsi="Arial" w:cs="Arial"/>
                <w:b w:val="0"/>
                <w:bCs/>
                <w:color w:val="auto"/>
                <w:sz w:val="22"/>
                <w:szCs w:val="22"/>
              </w:rPr>
            </w:pPr>
            <w:r w:rsidRPr="00D946BD">
              <w:rPr>
                <w:rFonts w:ascii="Arial" w:hAnsi="Arial" w:cs="Arial"/>
                <w:b w:val="0"/>
                <w:bCs/>
                <w:color w:val="auto"/>
                <w:sz w:val="22"/>
                <w:szCs w:val="22"/>
              </w:rPr>
              <w:t xml:space="preserve">The site is currently an asphalt car park with some perimeter trees and shrubs. The proposal substantially increases the amount of deep soil planting, comprising 30% of the site, exceeding the 7% required by the ADG. Landscaping is proposed within the southern, western and northern setbacks and the eastern road reserve. Landscape Design Intent, prepared by Ivy May Landscape Architecture; and Arborist’s Report, </w:t>
            </w:r>
            <w:r w:rsidRPr="00D946BD">
              <w:rPr>
                <w:rFonts w:ascii="Arial" w:hAnsi="Arial" w:cs="Arial"/>
                <w:b w:val="0"/>
                <w:bCs/>
                <w:color w:val="auto"/>
                <w:sz w:val="22"/>
                <w:szCs w:val="22"/>
              </w:rPr>
              <w:lastRenderedPageBreak/>
              <w:t xml:space="preserve">prepared by Catherine Russo accompanied the DA. Landscaped area, design and species selection in accordance with SEPP (Housing) 2021 and DCP requirements. Council’s Consulting Ecologist is satisfied with landscaping species selection. Approximately 4 trees on site proposed for retention including </w:t>
            </w:r>
            <w:proofErr w:type="spellStart"/>
            <w:r w:rsidRPr="00D946BD">
              <w:rPr>
                <w:rFonts w:ascii="Arial" w:hAnsi="Arial" w:cs="Arial"/>
                <w:b w:val="0"/>
                <w:bCs/>
                <w:i/>
                <w:iCs w:val="0"/>
                <w:color w:val="auto"/>
                <w:sz w:val="22"/>
                <w:szCs w:val="22"/>
              </w:rPr>
              <w:t>Syzygium</w:t>
            </w:r>
            <w:proofErr w:type="spellEnd"/>
            <w:r w:rsidRPr="00D946BD">
              <w:rPr>
                <w:rFonts w:ascii="Arial" w:hAnsi="Arial" w:cs="Arial"/>
                <w:b w:val="0"/>
                <w:bCs/>
                <w:i/>
                <w:iCs w:val="0"/>
                <w:color w:val="auto"/>
                <w:sz w:val="22"/>
                <w:szCs w:val="22"/>
              </w:rPr>
              <w:t xml:space="preserve"> </w:t>
            </w:r>
            <w:proofErr w:type="spellStart"/>
            <w:r w:rsidRPr="00D946BD">
              <w:rPr>
                <w:rFonts w:ascii="Arial" w:hAnsi="Arial" w:cs="Arial"/>
                <w:b w:val="0"/>
                <w:bCs/>
                <w:i/>
                <w:iCs w:val="0"/>
                <w:color w:val="auto"/>
                <w:sz w:val="22"/>
                <w:szCs w:val="22"/>
              </w:rPr>
              <w:t>moorei</w:t>
            </w:r>
            <w:proofErr w:type="spellEnd"/>
            <w:r w:rsidRPr="00D946BD">
              <w:rPr>
                <w:rFonts w:ascii="Arial" w:hAnsi="Arial" w:cs="Arial"/>
                <w:b w:val="0"/>
                <w:bCs/>
                <w:color w:val="auto"/>
                <w:sz w:val="22"/>
                <w:szCs w:val="22"/>
              </w:rPr>
              <w:t xml:space="preserve"> (</w:t>
            </w:r>
            <w:proofErr w:type="spellStart"/>
            <w:r w:rsidRPr="00D946BD">
              <w:rPr>
                <w:rFonts w:ascii="Arial" w:hAnsi="Arial" w:cs="Arial"/>
                <w:b w:val="0"/>
                <w:bCs/>
                <w:color w:val="auto"/>
                <w:sz w:val="22"/>
                <w:szCs w:val="22"/>
              </w:rPr>
              <w:t>Coolamon</w:t>
            </w:r>
            <w:proofErr w:type="spellEnd"/>
            <w:r w:rsidRPr="00D946BD">
              <w:rPr>
                <w:rFonts w:ascii="Arial" w:hAnsi="Arial" w:cs="Arial"/>
                <w:b w:val="0"/>
                <w:bCs/>
                <w:color w:val="auto"/>
                <w:sz w:val="22"/>
                <w:szCs w:val="22"/>
              </w:rPr>
              <w:t xml:space="preserve">) and </w:t>
            </w:r>
            <w:r w:rsidRPr="00D946BD">
              <w:rPr>
                <w:rFonts w:ascii="Arial" w:hAnsi="Arial" w:cs="Arial"/>
                <w:b w:val="0"/>
                <w:bCs/>
                <w:i/>
                <w:iCs w:val="0"/>
                <w:color w:val="auto"/>
                <w:sz w:val="22"/>
                <w:szCs w:val="22"/>
              </w:rPr>
              <w:t xml:space="preserve">Callistemon </w:t>
            </w:r>
            <w:proofErr w:type="spellStart"/>
            <w:r w:rsidRPr="00D946BD">
              <w:rPr>
                <w:rFonts w:ascii="Arial" w:hAnsi="Arial" w:cs="Arial"/>
                <w:b w:val="0"/>
                <w:bCs/>
                <w:i/>
                <w:iCs w:val="0"/>
                <w:color w:val="auto"/>
                <w:sz w:val="22"/>
                <w:szCs w:val="22"/>
              </w:rPr>
              <w:t>spp</w:t>
            </w:r>
            <w:proofErr w:type="spellEnd"/>
            <w:r w:rsidRPr="00D946BD">
              <w:rPr>
                <w:rFonts w:ascii="Arial" w:hAnsi="Arial" w:cs="Arial"/>
                <w:b w:val="0"/>
                <w:bCs/>
                <w:color w:val="auto"/>
                <w:sz w:val="22"/>
                <w:szCs w:val="22"/>
              </w:rPr>
              <w:t xml:space="preserve"> (Bottlebrush).</w:t>
            </w:r>
          </w:p>
          <w:p w14:paraId="30874A58" w14:textId="77777777" w:rsidR="00805E61" w:rsidRPr="00D946BD" w:rsidRDefault="00805E61" w:rsidP="0021208E">
            <w:pPr>
              <w:pStyle w:val="Table-Text"/>
              <w:ind w:left="0"/>
              <w:rPr>
                <w:rFonts w:cs="Arial"/>
                <w:bCs/>
                <w:color w:val="auto"/>
                <w:sz w:val="22"/>
                <w:szCs w:val="22"/>
              </w:rPr>
            </w:pPr>
            <w:r w:rsidRPr="00D946BD">
              <w:rPr>
                <w:rFonts w:cs="Arial"/>
                <w:bCs/>
                <w:color w:val="auto"/>
                <w:sz w:val="22"/>
                <w:szCs w:val="22"/>
              </w:rPr>
              <w:t>Communal landscaped ground floor area totals 507.3m</w:t>
            </w:r>
            <w:r w:rsidRPr="00D946BD">
              <w:rPr>
                <w:rFonts w:cs="Arial"/>
                <w:bCs/>
                <w:color w:val="auto"/>
                <w:sz w:val="22"/>
                <w:szCs w:val="22"/>
                <w:vertAlign w:val="superscript"/>
              </w:rPr>
              <w:t>2</w:t>
            </w:r>
            <w:r w:rsidRPr="00D946BD">
              <w:rPr>
                <w:rFonts w:cs="Arial"/>
                <w:bCs/>
                <w:color w:val="auto"/>
                <w:sz w:val="22"/>
                <w:szCs w:val="22"/>
              </w:rPr>
              <w:t xml:space="preserve">. The proposed landscaping will enhance residential amenity; and provide privacy, shelter, habitat and shade. It will also enhance the street appeal of the building. </w:t>
            </w:r>
          </w:p>
          <w:p w14:paraId="513BCF69" w14:textId="13A96010" w:rsidR="00805E61" w:rsidRPr="00D946BD" w:rsidRDefault="00805E61" w:rsidP="00805E61">
            <w:pPr>
              <w:spacing w:before="120"/>
              <w:rPr>
                <w:rFonts w:ascii="Arial" w:hAnsi="Arial" w:cs="Arial"/>
                <w:bCs/>
              </w:rPr>
            </w:pPr>
            <w:r w:rsidRPr="00D946BD">
              <w:rPr>
                <w:rFonts w:ascii="Arial" w:hAnsi="Arial" w:cs="Arial"/>
                <w:bCs/>
              </w:rPr>
              <w:t>Inappropriate species will not be permitted over the sewer main.</w:t>
            </w:r>
            <w:r w:rsidR="00E5466B">
              <w:rPr>
                <w:rFonts w:ascii="Arial" w:hAnsi="Arial" w:cs="Arial"/>
                <w:bCs/>
              </w:rPr>
              <w:t xml:space="preserve"> Landscaping c</w:t>
            </w:r>
            <w:r w:rsidR="00E5466B" w:rsidRPr="0037679A">
              <w:rPr>
                <w:rFonts w:ascii="Arial" w:hAnsi="Arial" w:cs="Arial"/>
              </w:rPr>
              <w:t>an be managed with conditions of consent.</w:t>
            </w:r>
          </w:p>
          <w:p w14:paraId="4B80E2AF" w14:textId="77777777" w:rsidR="00805E61" w:rsidRPr="00D946BD" w:rsidRDefault="00805E61" w:rsidP="00805E61">
            <w:pPr>
              <w:pStyle w:val="FigureCaption"/>
              <w:spacing w:before="0" w:after="0"/>
              <w:ind w:left="0"/>
              <w:jc w:val="both"/>
              <w:rPr>
                <w:rFonts w:ascii="Arial" w:hAnsi="Arial" w:cs="Arial"/>
                <w:b w:val="0"/>
                <w:color w:val="auto"/>
                <w:sz w:val="22"/>
                <w:szCs w:val="22"/>
              </w:rPr>
            </w:pPr>
          </w:p>
        </w:tc>
      </w:tr>
      <w:tr w:rsidR="004D52E7" w:rsidRPr="00CE5672" w14:paraId="2E2AA158" w14:textId="77777777" w:rsidTr="00E62CE2">
        <w:tc>
          <w:tcPr>
            <w:tcW w:w="3256" w:type="dxa"/>
            <w:tcBorders>
              <w:bottom w:val="single" w:sz="4" w:space="0" w:color="auto"/>
            </w:tcBorders>
          </w:tcPr>
          <w:p w14:paraId="1C68EE43" w14:textId="2C89DF74" w:rsidR="004D52E7" w:rsidRPr="00D946BD" w:rsidRDefault="00500BDD" w:rsidP="00805E61">
            <w:pPr>
              <w:spacing w:before="120"/>
              <w:rPr>
                <w:rFonts w:ascii="Arial" w:hAnsi="Arial" w:cs="Arial"/>
                <w:b/>
                <w:bCs/>
              </w:rPr>
            </w:pPr>
            <w:r>
              <w:rPr>
                <w:rFonts w:ascii="Arial" w:hAnsi="Arial" w:cs="Arial"/>
                <w:b/>
                <w:bCs/>
              </w:rPr>
              <w:lastRenderedPageBreak/>
              <w:t xml:space="preserve">SEPP (Housing) 2021 </w:t>
            </w:r>
            <w:r w:rsidR="004D52E7">
              <w:rPr>
                <w:rFonts w:ascii="Arial" w:hAnsi="Arial" w:cs="Arial"/>
                <w:b/>
                <w:bCs/>
              </w:rPr>
              <w:t>Building height</w:t>
            </w:r>
            <w:r>
              <w:rPr>
                <w:rFonts w:ascii="Arial" w:hAnsi="Arial" w:cs="Arial"/>
                <w:b/>
                <w:bCs/>
              </w:rPr>
              <w:t>,</w:t>
            </w:r>
            <w:r w:rsidR="004D52E7">
              <w:rPr>
                <w:rFonts w:ascii="Arial" w:hAnsi="Arial" w:cs="Arial"/>
                <w:b/>
                <w:bCs/>
              </w:rPr>
              <w:t xml:space="preserve"> ceiling height</w:t>
            </w:r>
            <w:r>
              <w:rPr>
                <w:rFonts w:ascii="Arial" w:hAnsi="Arial" w:cs="Arial"/>
                <w:b/>
                <w:bCs/>
              </w:rPr>
              <w:t xml:space="preserve"> &amp; floor areas</w:t>
            </w:r>
          </w:p>
        </w:tc>
        <w:tc>
          <w:tcPr>
            <w:tcW w:w="10692" w:type="dxa"/>
            <w:tcBorders>
              <w:bottom w:val="single" w:sz="4" w:space="0" w:color="auto"/>
            </w:tcBorders>
          </w:tcPr>
          <w:p w14:paraId="00894BB9" w14:textId="280605DC" w:rsidR="004D52E7" w:rsidRPr="00D946BD" w:rsidRDefault="004D52E7" w:rsidP="00805E61">
            <w:pPr>
              <w:pStyle w:val="FigureCaption"/>
              <w:spacing w:before="0" w:after="0"/>
              <w:ind w:left="0"/>
              <w:jc w:val="left"/>
              <w:rPr>
                <w:rFonts w:ascii="Arial" w:hAnsi="Arial" w:cs="Arial"/>
                <w:b w:val="0"/>
                <w:bCs/>
                <w:color w:val="auto"/>
                <w:sz w:val="22"/>
                <w:szCs w:val="22"/>
              </w:rPr>
            </w:pPr>
            <w:r>
              <w:rPr>
                <w:rFonts w:ascii="Arial" w:hAnsi="Arial" w:cs="Arial"/>
                <w:b w:val="0"/>
                <w:bCs/>
                <w:color w:val="auto"/>
                <w:sz w:val="22"/>
                <w:szCs w:val="22"/>
              </w:rPr>
              <w:t>The architectural plan set (elevations and sections) show compliance with SEPP (Housing) 2021 height limit of 11.7m</w:t>
            </w:r>
            <w:r w:rsidR="00500BDD">
              <w:rPr>
                <w:rFonts w:ascii="Arial" w:hAnsi="Arial" w:cs="Arial"/>
                <w:b w:val="0"/>
                <w:bCs/>
                <w:color w:val="auto"/>
                <w:sz w:val="22"/>
                <w:szCs w:val="22"/>
              </w:rPr>
              <w:t>;</w:t>
            </w:r>
            <w:r>
              <w:rPr>
                <w:rFonts w:ascii="Arial" w:hAnsi="Arial" w:cs="Arial"/>
                <w:b w:val="0"/>
                <w:bCs/>
                <w:color w:val="auto"/>
                <w:sz w:val="22"/>
                <w:szCs w:val="22"/>
              </w:rPr>
              <w:t xml:space="preserve"> ceiling height of 2.7m</w:t>
            </w:r>
            <w:r w:rsidR="00500BDD">
              <w:rPr>
                <w:rFonts w:ascii="Arial" w:hAnsi="Arial" w:cs="Arial"/>
                <w:b w:val="0"/>
                <w:bCs/>
                <w:color w:val="auto"/>
                <w:sz w:val="22"/>
                <w:szCs w:val="22"/>
              </w:rPr>
              <w:t xml:space="preserve"> and minimum floor areas.</w:t>
            </w:r>
          </w:p>
        </w:tc>
      </w:tr>
      <w:tr w:rsidR="00E62CE2" w:rsidRPr="00CE5672" w14:paraId="32EC1595" w14:textId="77777777" w:rsidTr="00E62CE2">
        <w:tc>
          <w:tcPr>
            <w:tcW w:w="13948" w:type="dxa"/>
            <w:gridSpan w:val="2"/>
            <w:shd w:val="pct15" w:color="auto" w:fill="auto"/>
          </w:tcPr>
          <w:p w14:paraId="4D042429" w14:textId="537D2BA4" w:rsidR="00E62CE2" w:rsidRPr="00D946BD" w:rsidRDefault="00E62CE2" w:rsidP="00E62CE2">
            <w:pPr>
              <w:pStyle w:val="FigureCaption"/>
              <w:spacing w:before="0" w:after="120"/>
              <w:ind w:left="0"/>
              <w:jc w:val="both"/>
              <w:rPr>
                <w:rFonts w:ascii="Arial" w:hAnsi="Arial" w:cs="Arial"/>
                <w:b w:val="0"/>
                <w:color w:val="auto"/>
                <w:sz w:val="22"/>
                <w:szCs w:val="22"/>
              </w:rPr>
            </w:pPr>
            <w:r w:rsidRPr="00D946BD">
              <w:rPr>
                <w:rFonts w:ascii="Arial" w:hAnsi="Arial" w:cs="Arial"/>
                <w:bCs/>
                <w:color w:val="auto"/>
                <w:sz w:val="22"/>
                <w:szCs w:val="22"/>
              </w:rPr>
              <w:t>Governance and process</w:t>
            </w:r>
          </w:p>
        </w:tc>
      </w:tr>
      <w:tr w:rsidR="00805E61" w:rsidRPr="00CE5672" w14:paraId="16A14B80" w14:textId="77777777" w:rsidTr="00CE5672">
        <w:tc>
          <w:tcPr>
            <w:tcW w:w="3256" w:type="dxa"/>
          </w:tcPr>
          <w:p w14:paraId="01B460FB" w14:textId="3377CC23" w:rsidR="00805E61" w:rsidRPr="00D946BD" w:rsidRDefault="00805E61" w:rsidP="00805E61">
            <w:pPr>
              <w:spacing w:before="120"/>
              <w:rPr>
                <w:rFonts w:ascii="Arial" w:hAnsi="Arial" w:cs="Arial"/>
                <w:b/>
                <w:bCs/>
              </w:rPr>
            </w:pPr>
            <w:r w:rsidRPr="00D946BD">
              <w:rPr>
                <w:rFonts w:ascii="Arial" w:hAnsi="Arial" w:cs="Arial"/>
                <w:b/>
                <w:bCs/>
              </w:rPr>
              <w:t>Consultation and transparency</w:t>
            </w:r>
          </w:p>
        </w:tc>
        <w:tc>
          <w:tcPr>
            <w:tcW w:w="10692" w:type="dxa"/>
          </w:tcPr>
          <w:p w14:paraId="15DF2BB7" w14:textId="77777777" w:rsidR="00805E61" w:rsidRPr="00D946BD" w:rsidRDefault="00805E61" w:rsidP="00805E61">
            <w:pPr>
              <w:spacing w:before="120"/>
              <w:rPr>
                <w:rFonts w:ascii="Arial" w:hAnsi="Arial" w:cs="Arial"/>
                <w:u w:val="single"/>
              </w:rPr>
            </w:pPr>
            <w:r w:rsidRPr="00D946BD">
              <w:rPr>
                <w:rFonts w:ascii="Arial" w:hAnsi="Arial" w:cs="Arial"/>
                <w:u w:val="single"/>
              </w:rPr>
              <w:t>Pre-lodgement consultation by proponent</w:t>
            </w:r>
          </w:p>
          <w:p w14:paraId="2D9CCC85" w14:textId="672FD863" w:rsidR="00805E61" w:rsidRPr="00D946BD" w:rsidRDefault="00805E61" w:rsidP="00805E61">
            <w:pPr>
              <w:spacing w:before="120"/>
              <w:rPr>
                <w:rFonts w:ascii="Arial" w:hAnsi="Arial" w:cs="Arial"/>
              </w:rPr>
            </w:pPr>
            <w:r w:rsidRPr="00D946BD">
              <w:rPr>
                <w:rFonts w:ascii="Arial" w:hAnsi="Arial" w:cs="Arial"/>
              </w:rPr>
              <w:t xml:space="preserve">The proposed development is classified as Community Significant Development in accordance with the Byron Shire Council Community Participation Plan and engagement with the community was required by the proponent before the lodgement of the DA. Pre-lodgement engagement undertaken by </w:t>
            </w:r>
            <w:proofErr w:type="spellStart"/>
            <w:r w:rsidRPr="00D946BD">
              <w:rPr>
                <w:rFonts w:ascii="Arial" w:hAnsi="Arial" w:cs="Arial"/>
              </w:rPr>
              <w:t>Landcom</w:t>
            </w:r>
            <w:proofErr w:type="spellEnd"/>
            <w:r w:rsidRPr="00D946BD">
              <w:rPr>
                <w:rFonts w:ascii="Arial" w:hAnsi="Arial" w:cs="Arial"/>
              </w:rPr>
              <w:t xml:space="preserve"> </w:t>
            </w:r>
            <w:r w:rsidR="00E62CE2" w:rsidRPr="00D946BD">
              <w:rPr>
                <w:rFonts w:ascii="Arial" w:hAnsi="Arial" w:cs="Arial"/>
              </w:rPr>
              <w:t xml:space="preserve">and a Community Engagement Report was submitted with the original DA. Pre-lodgement community engagement </w:t>
            </w:r>
            <w:r w:rsidRPr="00D946BD">
              <w:rPr>
                <w:rFonts w:ascii="Arial" w:hAnsi="Arial" w:cs="Arial"/>
              </w:rPr>
              <w:t>is summarised below:</w:t>
            </w:r>
          </w:p>
          <w:p w14:paraId="735ED744"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An online engagement platform that included FAQ’s, illustrations, key information and an ideas board;</w:t>
            </w:r>
          </w:p>
          <w:p w14:paraId="18753A73"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Feedback surveys for residents, community organisations and business providers;</w:t>
            </w:r>
          </w:p>
          <w:p w14:paraId="6450133C"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Two community drop-in sessions held on:</w:t>
            </w:r>
          </w:p>
          <w:p w14:paraId="6EFECD3F" w14:textId="77777777" w:rsidR="00805E61" w:rsidRPr="00D946BD" w:rsidRDefault="00805E61" w:rsidP="00805E61">
            <w:pPr>
              <w:pStyle w:val="ListParagraph"/>
              <w:spacing w:before="120"/>
              <w:ind w:left="454"/>
              <w:rPr>
                <w:rFonts w:ascii="Arial" w:hAnsi="Arial" w:cs="Arial"/>
              </w:rPr>
            </w:pPr>
            <w:r w:rsidRPr="00D946BD">
              <w:rPr>
                <w:rFonts w:ascii="Arial" w:hAnsi="Arial" w:cs="Arial"/>
              </w:rPr>
              <w:t>Monday 2/12/2024 from 5pm to 7pm</w:t>
            </w:r>
          </w:p>
          <w:p w14:paraId="4014CBAB" w14:textId="77777777" w:rsidR="00805E61" w:rsidRPr="00D946BD" w:rsidRDefault="00805E61" w:rsidP="00805E61">
            <w:pPr>
              <w:pStyle w:val="ListParagraph"/>
              <w:spacing w:before="120"/>
              <w:ind w:left="454"/>
              <w:rPr>
                <w:rFonts w:ascii="Arial" w:hAnsi="Arial" w:cs="Arial"/>
              </w:rPr>
            </w:pPr>
            <w:r w:rsidRPr="00D946BD">
              <w:rPr>
                <w:rFonts w:ascii="Arial" w:hAnsi="Arial" w:cs="Arial"/>
              </w:rPr>
              <w:t>Tuesday 3/12/2024 from 9.30am to 11am</w:t>
            </w:r>
          </w:p>
          <w:p w14:paraId="78D63A9B"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Targeted meetings were held with:</w:t>
            </w:r>
          </w:p>
          <w:p w14:paraId="4D934431" w14:textId="77777777" w:rsidR="00805E61" w:rsidRPr="00D946BD" w:rsidRDefault="00805E61" w:rsidP="00805E61">
            <w:pPr>
              <w:pStyle w:val="ListParagraph"/>
              <w:spacing w:before="120"/>
              <w:ind w:left="454"/>
              <w:rPr>
                <w:rFonts w:ascii="Arial" w:hAnsi="Arial" w:cs="Arial"/>
              </w:rPr>
            </w:pPr>
            <w:r w:rsidRPr="00D946BD">
              <w:rPr>
                <w:rFonts w:ascii="Arial" w:hAnsi="Arial" w:cs="Arial"/>
              </w:rPr>
              <w:t>Mullumbimby Business Chamber</w:t>
            </w:r>
          </w:p>
          <w:p w14:paraId="25ABFD9E" w14:textId="77777777" w:rsidR="00805E61" w:rsidRPr="00D946BD" w:rsidRDefault="00805E61" w:rsidP="00805E61">
            <w:pPr>
              <w:pStyle w:val="ListParagraph"/>
              <w:spacing w:before="120"/>
              <w:ind w:left="454"/>
              <w:rPr>
                <w:rFonts w:ascii="Arial" w:hAnsi="Arial" w:cs="Arial"/>
              </w:rPr>
            </w:pPr>
            <w:r w:rsidRPr="00D946BD">
              <w:rPr>
                <w:rFonts w:ascii="Arial" w:hAnsi="Arial" w:cs="Arial"/>
              </w:rPr>
              <w:t>Mullumbimby Residents Association</w:t>
            </w:r>
          </w:p>
          <w:p w14:paraId="522D6CDD" w14:textId="77777777" w:rsidR="00805E61" w:rsidRPr="00D946BD" w:rsidRDefault="00805E61" w:rsidP="00805E61">
            <w:pPr>
              <w:pStyle w:val="ListParagraph"/>
              <w:spacing w:before="120"/>
              <w:ind w:left="454"/>
              <w:rPr>
                <w:rFonts w:ascii="Arial" w:hAnsi="Arial" w:cs="Arial"/>
              </w:rPr>
            </w:pPr>
          </w:p>
          <w:p w14:paraId="33B64BA7" w14:textId="77777777" w:rsidR="00805E61" w:rsidRPr="00D946BD" w:rsidRDefault="00805E61" w:rsidP="00805E61">
            <w:pPr>
              <w:pStyle w:val="ListParagraph"/>
              <w:spacing w:before="120"/>
              <w:ind w:left="28"/>
              <w:rPr>
                <w:rFonts w:ascii="Arial" w:hAnsi="Arial" w:cs="Arial"/>
              </w:rPr>
            </w:pPr>
            <w:r w:rsidRPr="00D946BD">
              <w:rPr>
                <w:rFonts w:ascii="Arial" w:hAnsi="Arial" w:cs="Arial"/>
              </w:rPr>
              <w:t>Issues raised during pre-lodgement engagement:</w:t>
            </w:r>
          </w:p>
          <w:p w14:paraId="738118B0"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lastRenderedPageBreak/>
              <w:t>Site location – why there?</w:t>
            </w:r>
          </w:p>
          <w:p w14:paraId="3A9CFBAB"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Loss of public parking</w:t>
            </w:r>
          </w:p>
          <w:p w14:paraId="336F9FF8"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Loss of public toilet</w:t>
            </w:r>
          </w:p>
          <w:p w14:paraId="5C58C68F"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Question the need for affordable housing</w:t>
            </w:r>
          </w:p>
          <w:p w14:paraId="54C63124"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Traffic and parking impacts</w:t>
            </w:r>
          </w:p>
          <w:p w14:paraId="52582012"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Construction impacts</w:t>
            </w:r>
          </w:p>
          <w:p w14:paraId="19D34542"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Flood risk</w:t>
            </w:r>
          </w:p>
          <w:p w14:paraId="5914ABF9"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Design of the development</w:t>
            </w:r>
          </w:p>
          <w:p w14:paraId="091655BD" w14:textId="77777777" w:rsidR="00805E61" w:rsidRPr="00D946BD" w:rsidRDefault="00805E61" w:rsidP="00805E61">
            <w:pPr>
              <w:pStyle w:val="ListParagraph"/>
              <w:numPr>
                <w:ilvl w:val="0"/>
                <w:numId w:val="9"/>
              </w:numPr>
              <w:spacing w:before="120"/>
              <w:ind w:left="454" w:hanging="284"/>
              <w:rPr>
                <w:rFonts w:ascii="Arial" w:hAnsi="Arial" w:cs="Arial"/>
              </w:rPr>
            </w:pPr>
            <w:r w:rsidRPr="00D946BD">
              <w:rPr>
                <w:rFonts w:ascii="Arial" w:hAnsi="Arial" w:cs="Arial"/>
              </w:rPr>
              <w:t>Impact of the development on the character of the town centre</w:t>
            </w:r>
          </w:p>
          <w:p w14:paraId="38E3E4D0" w14:textId="77777777" w:rsidR="00805E61" w:rsidRPr="00D946BD" w:rsidRDefault="00805E61" w:rsidP="00805E61">
            <w:pPr>
              <w:spacing w:before="120"/>
              <w:rPr>
                <w:rFonts w:ascii="Arial" w:hAnsi="Arial" w:cs="Arial"/>
                <w:u w:val="single"/>
              </w:rPr>
            </w:pPr>
            <w:r w:rsidRPr="00D946BD">
              <w:rPr>
                <w:rFonts w:ascii="Arial" w:hAnsi="Arial" w:cs="Arial"/>
                <w:u w:val="single"/>
              </w:rPr>
              <w:t>Public Exhibition No. 1</w:t>
            </w:r>
          </w:p>
          <w:p w14:paraId="19CDDF66" w14:textId="77777777" w:rsidR="00805E61" w:rsidRPr="00D946BD" w:rsidRDefault="00805E61" w:rsidP="00805E61">
            <w:pPr>
              <w:spacing w:before="120"/>
              <w:rPr>
                <w:rFonts w:ascii="Arial" w:hAnsi="Arial" w:cs="Arial"/>
              </w:rPr>
            </w:pPr>
            <w:r w:rsidRPr="00D946BD">
              <w:rPr>
                <w:rFonts w:ascii="Arial" w:hAnsi="Arial" w:cs="Arial"/>
              </w:rPr>
              <w:t xml:space="preserve">The original DA was lodged on 25/6/2025 and was publicly exhibited from 3/7/2025 to 31/8/2025. </w:t>
            </w:r>
          </w:p>
          <w:p w14:paraId="0A000BBF" w14:textId="77777777" w:rsidR="00805E61" w:rsidRPr="00D946BD" w:rsidRDefault="00805E61" w:rsidP="00805E61">
            <w:pPr>
              <w:spacing w:before="120"/>
              <w:rPr>
                <w:rFonts w:ascii="Arial" w:hAnsi="Arial" w:cs="Arial"/>
                <w:u w:val="single"/>
              </w:rPr>
            </w:pPr>
            <w:r w:rsidRPr="00D946BD">
              <w:rPr>
                <w:rFonts w:ascii="Arial" w:hAnsi="Arial" w:cs="Arial"/>
                <w:u w:val="single"/>
              </w:rPr>
              <w:t>Public Exhibition No. 2</w:t>
            </w:r>
          </w:p>
          <w:p w14:paraId="3ECF6100" w14:textId="77777777" w:rsidR="00805E61" w:rsidRPr="00D946BD" w:rsidRDefault="00805E61" w:rsidP="00805E61">
            <w:pPr>
              <w:spacing w:before="120"/>
              <w:rPr>
                <w:rFonts w:ascii="Arial" w:hAnsi="Arial" w:cs="Arial"/>
              </w:rPr>
            </w:pPr>
            <w:r w:rsidRPr="00D946BD">
              <w:rPr>
                <w:rFonts w:ascii="Arial" w:hAnsi="Arial" w:cs="Arial"/>
              </w:rPr>
              <w:t>The amended DA was lodged on 16/6/2026 and was publicly exhibited from 22/6/2026 to 16/8/2026.</w:t>
            </w:r>
          </w:p>
          <w:p w14:paraId="34C902D6" w14:textId="77777777" w:rsidR="00805E61" w:rsidRPr="00D946BD" w:rsidRDefault="00805E61" w:rsidP="00805E61">
            <w:pPr>
              <w:spacing w:before="120"/>
              <w:rPr>
                <w:rFonts w:ascii="Arial" w:hAnsi="Arial" w:cs="Arial"/>
              </w:rPr>
            </w:pPr>
            <w:r w:rsidRPr="00D946BD">
              <w:rPr>
                <w:rFonts w:ascii="Arial" w:hAnsi="Arial" w:cs="Arial"/>
              </w:rPr>
              <w:t>Public consultation for the proposed development was undertaken in accordance with the Byron Shire Council Community Participation Plan.</w:t>
            </w:r>
          </w:p>
          <w:p w14:paraId="7FF93633" w14:textId="77777777" w:rsidR="00805E61" w:rsidRPr="00D946BD" w:rsidRDefault="00805E61" w:rsidP="00805E61">
            <w:pPr>
              <w:pStyle w:val="FigureCaption"/>
              <w:spacing w:before="0" w:after="0"/>
              <w:ind w:left="0"/>
              <w:jc w:val="both"/>
              <w:rPr>
                <w:rFonts w:ascii="Arial" w:hAnsi="Arial" w:cs="Arial"/>
                <w:b w:val="0"/>
                <w:color w:val="auto"/>
                <w:sz w:val="22"/>
                <w:szCs w:val="22"/>
              </w:rPr>
            </w:pPr>
          </w:p>
        </w:tc>
      </w:tr>
      <w:tr w:rsidR="0088763D" w:rsidRPr="00CE5672" w14:paraId="6AB5575A" w14:textId="77777777" w:rsidTr="00CE5672">
        <w:tc>
          <w:tcPr>
            <w:tcW w:w="3256" w:type="dxa"/>
          </w:tcPr>
          <w:p w14:paraId="103C2B52" w14:textId="0E28012D" w:rsidR="0088763D" w:rsidRPr="00D946BD" w:rsidRDefault="0088763D" w:rsidP="00805E61">
            <w:pPr>
              <w:spacing w:before="120"/>
              <w:rPr>
                <w:rFonts w:ascii="Arial" w:hAnsi="Arial" w:cs="Arial"/>
                <w:b/>
                <w:bCs/>
              </w:rPr>
            </w:pPr>
            <w:r>
              <w:rPr>
                <w:rFonts w:ascii="Arial" w:hAnsi="Arial" w:cs="Arial"/>
                <w:b/>
                <w:bCs/>
              </w:rPr>
              <w:lastRenderedPageBreak/>
              <w:t>Land sale price withheld</w:t>
            </w:r>
          </w:p>
        </w:tc>
        <w:tc>
          <w:tcPr>
            <w:tcW w:w="10692" w:type="dxa"/>
          </w:tcPr>
          <w:p w14:paraId="4B67EF0B" w14:textId="47D4D2DC" w:rsidR="0088763D" w:rsidRPr="00D946BD" w:rsidRDefault="0088763D" w:rsidP="0088763D">
            <w:pPr>
              <w:spacing w:before="120"/>
              <w:rPr>
                <w:rFonts w:ascii="Arial" w:hAnsi="Arial" w:cs="Arial"/>
              </w:rPr>
            </w:pPr>
            <w:r>
              <w:rPr>
                <w:rFonts w:ascii="Arial" w:hAnsi="Arial" w:cs="Arial"/>
              </w:rPr>
              <w:t>Pursuant to Section 4.15 of the EP&amp; A Act 1979 t</w:t>
            </w:r>
            <w:r w:rsidRPr="00D946BD">
              <w:rPr>
                <w:rFonts w:ascii="Arial" w:hAnsi="Arial" w:cs="Arial"/>
              </w:rPr>
              <w:t xml:space="preserve">he </w:t>
            </w:r>
            <w:r>
              <w:rPr>
                <w:rFonts w:ascii="Arial" w:hAnsi="Arial" w:cs="Arial"/>
              </w:rPr>
              <w:t>sale price of the land</w:t>
            </w:r>
            <w:r w:rsidRPr="00D946BD">
              <w:rPr>
                <w:rFonts w:ascii="Arial" w:hAnsi="Arial" w:cs="Arial"/>
              </w:rPr>
              <w:t xml:space="preserve"> is not a matter </w:t>
            </w:r>
            <w:r>
              <w:rPr>
                <w:rFonts w:ascii="Arial" w:hAnsi="Arial" w:cs="Arial"/>
              </w:rPr>
              <w:t xml:space="preserve">for consideration for the assessment of a </w:t>
            </w:r>
            <w:r w:rsidRPr="00D946BD">
              <w:rPr>
                <w:rFonts w:ascii="Arial" w:hAnsi="Arial" w:cs="Arial"/>
              </w:rPr>
              <w:t xml:space="preserve">development application. </w:t>
            </w:r>
          </w:p>
          <w:p w14:paraId="6F56A999" w14:textId="70C18714" w:rsidR="0088763D" w:rsidRPr="0088763D" w:rsidRDefault="0088763D" w:rsidP="00805E61">
            <w:pPr>
              <w:spacing w:before="120"/>
              <w:rPr>
                <w:rFonts w:ascii="Arial" w:hAnsi="Arial" w:cs="Arial"/>
              </w:rPr>
            </w:pPr>
          </w:p>
        </w:tc>
      </w:tr>
      <w:tr w:rsidR="00482918" w:rsidRPr="00CE5672" w14:paraId="19961E1C" w14:textId="77777777" w:rsidTr="00CE5672">
        <w:tc>
          <w:tcPr>
            <w:tcW w:w="3256" w:type="dxa"/>
          </w:tcPr>
          <w:p w14:paraId="3E31C5E8" w14:textId="2836FD5B" w:rsidR="00482918" w:rsidRDefault="00482918" w:rsidP="00805E61">
            <w:pPr>
              <w:spacing w:before="120"/>
              <w:rPr>
                <w:rFonts w:ascii="Arial" w:hAnsi="Arial" w:cs="Arial"/>
                <w:b/>
                <w:bCs/>
              </w:rPr>
            </w:pPr>
            <w:r>
              <w:rPr>
                <w:rFonts w:ascii="Arial" w:hAnsi="Arial" w:cs="Arial"/>
                <w:b/>
                <w:bCs/>
              </w:rPr>
              <w:t>Unconfirmed financial viability</w:t>
            </w:r>
          </w:p>
        </w:tc>
        <w:tc>
          <w:tcPr>
            <w:tcW w:w="10692" w:type="dxa"/>
          </w:tcPr>
          <w:p w14:paraId="28AFD845" w14:textId="3EAD2E2C" w:rsidR="00482918" w:rsidRPr="00D946BD" w:rsidRDefault="00482918" w:rsidP="00482918">
            <w:pPr>
              <w:spacing w:before="120"/>
              <w:rPr>
                <w:rFonts w:ascii="Arial" w:hAnsi="Arial" w:cs="Arial"/>
              </w:rPr>
            </w:pPr>
            <w:r>
              <w:rPr>
                <w:rFonts w:ascii="Arial" w:hAnsi="Arial" w:cs="Arial"/>
              </w:rPr>
              <w:t>Pursuant to Section 4.15 of the EP&amp; A Act 1979 the financial viability of a project</w:t>
            </w:r>
            <w:r w:rsidRPr="00D946BD">
              <w:rPr>
                <w:rFonts w:ascii="Arial" w:hAnsi="Arial" w:cs="Arial"/>
              </w:rPr>
              <w:t xml:space="preserve"> is not a matter </w:t>
            </w:r>
            <w:r>
              <w:rPr>
                <w:rFonts w:ascii="Arial" w:hAnsi="Arial" w:cs="Arial"/>
              </w:rPr>
              <w:t xml:space="preserve">for consideration for the assessment of a </w:t>
            </w:r>
            <w:r w:rsidRPr="00D946BD">
              <w:rPr>
                <w:rFonts w:ascii="Arial" w:hAnsi="Arial" w:cs="Arial"/>
              </w:rPr>
              <w:t xml:space="preserve">development application. </w:t>
            </w:r>
          </w:p>
          <w:p w14:paraId="1682236F" w14:textId="77777777" w:rsidR="00482918" w:rsidRDefault="00482918" w:rsidP="0088763D">
            <w:pPr>
              <w:spacing w:before="120"/>
              <w:rPr>
                <w:rFonts w:ascii="Arial" w:hAnsi="Arial" w:cs="Arial"/>
              </w:rPr>
            </w:pPr>
          </w:p>
        </w:tc>
      </w:tr>
      <w:tr w:rsidR="00805E61" w:rsidRPr="00CE5672" w14:paraId="2401D8D6" w14:textId="77777777" w:rsidTr="00CE5672">
        <w:tc>
          <w:tcPr>
            <w:tcW w:w="3256" w:type="dxa"/>
          </w:tcPr>
          <w:p w14:paraId="362EAF4D" w14:textId="3F52B5B5" w:rsidR="00805E61" w:rsidRPr="00D946BD" w:rsidRDefault="00805E61" w:rsidP="00805E61">
            <w:pPr>
              <w:spacing w:before="120"/>
              <w:rPr>
                <w:rFonts w:ascii="Arial" w:hAnsi="Arial" w:cs="Arial"/>
                <w:b/>
                <w:bCs/>
              </w:rPr>
            </w:pPr>
            <w:r w:rsidRPr="00D946BD">
              <w:rPr>
                <w:rFonts w:ascii="Arial" w:hAnsi="Arial" w:cs="Arial"/>
                <w:b/>
                <w:bCs/>
              </w:rPr>
              <w:t>Alternative sites</w:t>
            </w:r>
          </w:p>
        </w:tc>
        <w:tc>
          <w:tcPr>
            <w:tcW w:w="10692" w:type="dxa"/>
          </w:tcPr>
          <w:p w14:paraId="6311BF63" w14:textId="77777777" w:rsidR="00805E61" w:rsidRPr="00D946BD" w:rsidRDefault="00805E61" w:rsidP="00805E61">
            <w:pPr>
              <w:spacing w:before="120"/>
              <w:rPr>
                <w:rFonts w:ascii="Arial" w:hAnsi="Arial" w:cs="Arial"/>
                <w:u w:val="single"/>
              </w:rPr>
            </w:pPr>
            <w:r w:rsidRPr="00D946BD">
              <w:rPr>
                <w:rFonts w:ascii="Arial" w:hAnsi="Arial" w:cs="Arial"/>
                <w:u w:val="single"/>
              </w:rPr>
              <w:t>Assessment of alternative sites</w:t>
            </w:r>
          </w:p>
          <w:p w14:paraId="3AE82E14" w14:textId="7E08CF24" w:rsidR="00805E61" w:rsidRPr="00D946BD" w:rsidRDefault="0088763D" w:rsidP="00805E61">
            <w:pPr>
              <w:spacing w:before="120"/>
              <w:rPr>
                <w:rFonts w:ascii="Arial" w:hAnsi="Arial" w:cs="Arial"/>
              </w:rPr>
            </w:pPr>
            <w:r>
              <w:rPr>
                <w:rFonts w:ascii="Arial" w:hAnsi="Arial" w:cs="Arial"/>
              </w:rPr>
              <w:t>Pursuant to Section 4.15 of the EP&amp; A Act 1979 t</w:t>
            </w:r>
            <w:r w:rsidR="00805E61" w:rsidRPr="00D946BD">
              <w:rPr>
                <w:rFonts w:ascii="Arial" w:hAnsi="Arial" w:cs="Arial"/>
              </w:rPr>
              <w:t xml:space="preserve">he investigation or assessment of alternative sites is not a matter </w:t>
            </w:r>
            <w:r>
              <w:rPr>
                <w:rFonts w:ascii="Arial" w:hAnsi="Arial" w:cs="Arial"/>
              </w:rPr>
              <w:t xml:space="preserve">for consideration for the assessment of a </w:t>
            </w:r>
            <w:r w:rsidR="00805E61" w:rsidRPr="00D946BD">
              <w:rPr>
                <w:rFonts w:ascii="Arial" w:hAnsi="Arial" w:cs="Arial"/>
              </w:rPr>
              <w:t xml:space="preserve">development application. </w:t>
            </w:r>
          </w:p>
          <w:p w14:paraId="3807F2FE" w14:textId="77777777" w:rsidR="00805E61" w:rsidRPr="00D946BD" w:rsidRDefault="00805E61" w:rsidP="00F90DB1">
            <w:pPr>
              <w:ind w:left="312"/>
              <w:rPr>
                <w:rFonts w:ascii="Arial" w:hAnsi="Arial" w:cs="Arial"/>
                <w:b/>
              </w:rPr>
            </w:pPr>
          </w:p>
        </w:tc>
      </w:tr>
      <w:tr w:rsidR="00C268BB" w:rsidRPr="00CE5672" w14:paraId="1F8BA0B7" w14:textId="77777777" w:rsidTr="00CE5672">
        <w:tc>
          <w:tcPr>
            <w:tcW w:w="3256" w:type="dxa"/>
          </w:tcPr>
          <w:p w14:paraId="73F0BFF5" w14:textId="182151EE" w:rsidR="00C268BB" w:rsidRPr="00D946BD" w:rsidRDefault="00C268BB" w:rsidP="00805E61">
            <w:pPr>
              <w:spacing w:before="120"/>
              <w:rPr>
                <w:rFonts w:ascii="Arial" w:hAnsi="Arial" w:cs="Arial"/>
                <w:b/>
                <w:bCs/>
              </w:rPr>
            </w:pPr>
            <w:r>
              <w:rPr>
                <w:rFonts w:ascii="Arial" w:hAnsi="Arial" w:cs="Arial"/>
                <w:b/>
                <w:bCs/>
              </w:rPr>
              <w:lastRenderedPageBreak/>
              <w:t>Land Classification</w:t>
            </w:r>
          </w:p>
        </w:tc>
        <w:tc>
          <w:tcPr>
            <w:tcW w:w="10692" w:type="dxa"/>
          </w:tcPr>
          <w:p w14:paraId="48E160A9" w14:textId="33EC9494" w:rsidR="00C268BB" w:rsidRDefault="00C268BB" w:rsidP="00805E61">
            <w:pPr>
              <w:spacing w:before="120"/>
              <w:rPr>
                <w:rFonts w:ascii="Arial" w:hAnsi="Arial" w:cs="Arial"/>
              </w:rPr>
            </w:pPr>
            <w:r w:rsidRPr="00C268BB">
              <w:rPr>
                <w:rFonts w:ascii="Arial" w:hAnsi="Arial" w:cs="Arial"/>
              </w:rPr>
              <w:t>The subject land at 57 Station Street is classified as operational land. Pursuant to Clause 45(1) of the Local Government Act 1993</w:t>
            </w:r>
            <w:r>
              <w:rPr>
                <w:rFonts w:ascii="Arial" w:hAnsi="Arial" w:cs="Arial"/>
              </w:rPr>
              <w:t xml:space="preserve">, Operational land is the only land </w:t>
            </w:r>
            <w:r w:rsidR="00F90DB1">
              <w:rPr>
                <w:rFonts w:ascii="Arial" w:hAnsi="Arial" w:cs="Arial"/>
              </w:rPr>
              <w:t xml:space="preserve">classification </w:t>
            </w:r>
            <w:r>
              <w:rPr>
                <w:rFonts w:ascii="Arial" w:hAnsi="Arial" w:cs="Arial"/>
              </w:rPr>
              <w:t xml:space="preserve">that </w:t>
            </w:r>
            <w:r w:rsidR="00F90DB1">
              <w:rPr>
                <w:rFonts w:ascii="Arial" w:hAnsi="Arial" w:cs="Arial"/>
              </w:rPr>
              <w:t>enables the sale of Council owned land</w:t>
            </w:r>
            <w:r>
              <w:rPr>
                <w:rFonts w:ascii="Arial" w:hAnsi="Arial" w:cs="Arial"/>
              </w:rPr>
              <w:t>.</w:t>
            </w:r>
          </w:p>
          <w:p w14:paraId="760100E1" w14:textId="106E83A0" w:rsidR="00E5466B" w:rsidRPr="00C268BB" w:rsidRDefault="00E5466B" w:rsidP="00805E61">
            <w:pPr>
              <w:spacing w:before="120"/>
              <w:rPr>
                <w:rFonts w:ascii="Arial" w:hAnsi="Arial" w:cs="Arial"/>
              </w:rPr>
            </w:pPr>
          </w:p>
        </w:tc>
      </w:tr>
      <w:tr w:rsidR="00805E61" w:rsidRPr="00CE5672" w14:paraId="64B5F6E7" w14:textId="77777777" w:rsidTr="00E62CE2">
        <w:tc>
          <w:tcPr>
            <w:tcW w:w="3256" w:type="dxa"/>
            <w:tcBorders>
              <w:bottom w:val="single" w:sz="4" w:space="0" w:color="auto"/>
            </w:tcBorders>
          </w:tcPr>
          <w:p w14:paraId="779BC4F0" w14:textId="4B996F20" w:rsidR="00805E61" w:rsidRPr="00D946BD" w:rsidRDefault="00805E61" w:rsidP="00805E61">
            <w:pPr>
              <w:spacing w:before="120"/>
              <w:rPr>
                <w:rFonts w:ascii="Arial" w:hAnsi="Arial" w:cs="Arial"/>
                <w:b/>
                <w:bCs/>
              </w:rPr>
            </w:pPr>
            <w:r w:rsidRPr="00D946BD">
              <w:rPr>
                <w:rFonts w:ascii="Arial" w:hAnsi="Arial" w:cs="Arial"/>
                <w:b/>
                <w:bCs/>
              </w:rPr>
              <w:t>Community housing provider uncertainty</w:t>
            </w:r>
          </w:p>
        </w:tc>
        <w:tc>
          <w:tcPr>
            <w:tcW w:w="10692" w:type="dxa"/>
            <w:tcBorders>
              <w:bottom w:val="single" w:sz="4" w:space="0" w:color="auto"/>
            </w:tcBorders>
          </w:tcPr>
          <w:p w14:paraId="5848ED86" w14:textId="77777777" w:rsidR="00805E61" w:rsidRPr="00D946BD" w:rsidRDefault="00805E61" w:rsidP="00805E61">
            <w:pPr>
              <w:spacing w:before="120"/>
              <w:rPr>
                <w:rFonts w:ascii="Arial" w:hAnsi="Arial" w:cs="Arial"/>
              </w:rPr>
            </w:pPr>
            <w:r w:rsidRPr="00D946BD">
              <w:rPr>
                <w:rFonts w:ascii="Arial" w:hAnsi="Arial" w:cs="Arial"/>
              </w:rPr>
              <w:t>SEPP (Housing) 2021, Part 2 Development of affordable housing, Division 1 In-fill affordable housing, Clause 21 follows:</w:t>
            </w:r>
          </w:p>
          <w:p w14:paraId="00CD11CA" w14:textId="77777777" w:rsidR="00805E61" w:rsidRPr="00D946BD" w:rsidRDefault="00805E61" w:rsidP="00805E61">
            <w:pPr>
              <w:shd w:val="clear" w:color="auto" w:fill="FFFFFF"/>
              <w:rPr>
                <w:rFonts w:ascii="Arial" w:eastAsia="Times New Roman" w:hAnsi="Arial" w:cs="Arial"/>
                <w:b/>
                <w:bCs/>
                <w:color w:val="000000"/>
                <w:lang w:eastAsia="en-AU"/>
              </w:rPr>
            </w:pPr>
          </w:p>
          <w:p w14:paraId="56301945" w14:textId="77777777" w:rsidR="00805E61" w:rsidRPr="00D946BD" w:rsidRDefault="00805E61" w:rsidP="00805E61">
            <w:pPr>
              <w:shd w:val="clear" w:color="auto" w:fill="FFFFFF"/>
              <w:ind w:left="312"/>
              <w:rPr>
                <w:rFonts w:ascii="Arial" w:eastAsia="Times New Roman" w:hAnsi="Arial" w:cs="Arial"/>
                <w:i/>
                <w:iCs/>
                <w:color w:val="000000"/>
                <w:lang w:eastAsia="en-AU"/>
              </w:rPr>
            </w:pPr>
            <w:r w:rsidRPr="00D946BD">
              <w:rPr>
                <w:rFonts w:ascii="Arial" w:eastAsia="Times New Roman" w:hAnsi="Arial" w:cs="Arial"/>
                <w:b/>
                <w:bCs/>
                <w:i/>
                <w:iCs/>
                <w:color w:val="000000"/>
                <w:lang w:eastAsia="en-AU"/>
              </w:rPr>
              <w:t>21</w:t>
            </w:r>
            <w:r w:rsidRPr="00D946BD">
              <w:rPr>
                <w:rFonts w:ascii="Arial" w:eastAsia="Times New Roman" w:hAnsi="Arial" w:cs="Arial"/>
                <w:i/>
                <w:iCs/>
                <w:color w:val="000000"/>
                <w:lang w:eastAsia="en-AU"/>
              </w:rPr>
              <w:t>   </w:t>
            </w:r>
            <w:r w:rsidRPr="00D946BD">
              <w:rPr>
                <w:rFonts w:ascii="Arial" w:eastAsia="Times New Roman" w:hAnsi="Arial" w:cs="Arial"/>
                <w:b/>
                <w:bCs/>
                <w:i/>
                <w:iCs/>
                <w:color w:val="000000"/>
                <w:lang w:eastAsia="en-AU"/>
              </w:rPr>
              <w:t>Must be used for affordable housing for at least 15 years</w:t>
            </w:r>
          </w:p>
          <w:p w14:paraId="0E465053" w14:textId="77777777" w:rsidR="00805E61" w:rsidRPr="00D946BD" w:rsidRDefault="00805E61" w:rsidP="00805E61">
            <w:pPr>
              <w:shd w:val="clear" w:color="auto" w:fill="FFFFFF"/>
              <w:ind w:left="312"/>
              <w:rPr>
                <w:rFonts w:ascii="Arial" w:eastAsia="Times New Roman" w:hAnsi="Arial" w:cs="Arial"/>
                <w:i/>
                <w:iCs/>
                <w:color w:val="000000"/>
                <w:lang w:eastAsia="en-AU"/>
              </w:rPr>
            </w:pPr>
            <w:r w:rsidRPr="00D946BD">
              <w:rPr>
                <w:rFonts w:ascii="Arial" w:eastAsia="Times New Roman" w:hAnsi="Arial" w:cs="Arial"/>
                <w:i/>
                <w:iCs/>
                <w:color w:val="000000"/>
                <w:lang w:eastAsia="en-AU"/>
              </w:rPr>
              <w:t>(1)  Development consent must not be granted to development under this division unless the consent authority is satisfied that for a period of at least 15 years commencing on the day an occupation certificate is issued for the development—</w:t>
            </w:r>
          </w:p>
          <w:p w14:paraId="3A844071" w14:textId="77777777" w:rsidR="00805E61" w:rsidRPr="00D946BD" w:rsidRDefault="00805E61" w:rsidP="00805E61">
            <w:pPr>
              <w:shd w:val="clear" w:color="auto" w:fill="FFFFFF"/>
              <w:ind w:left="312"/>
              <w:rPr>
                <w:rFonts w:ascii="Arial" w:eastAsia="Times New Roman" w:hAnsi="Arial" w:cs="Arial"/>
                <w:i/>
                <w:iCs/>
                <w:color w:val="000000"/>
                <w:lang w:eastAsia="en-AU"/>
              </w:rPr>
            </w:pPr>
            <w:r w:rsidRPr="00D946BD">
              <w:rPr>
                <w:rFonts w:ascii="Arial" w:eastAsia="Times New Roman" w:hAnsi="Arial" w:cs="Arial"/>
                <w:i/>
                <w:iCs/>
                <w:color w:val="000000"/>
                <w:lang w:eastAsia="en-AU"/>
              </w:rPr>
              <w:t>(a)  the development will include the affordable housing component required for the development under section 16, 17 or 18, and</w:t>
            </w:r>
          </w:p>
          <w:p w14:paraId="7EA9030B" w14:textId="77777777" w:rsidR="00805E61" w:rsidRPr="00D946BD" w:rsidRDefault="00805E61" w:rsidP="00805E61">
            <w:pPr>
              <w:shd w:val="clear" w:color="auto" w:fill="FFFFFF"/>
              <w:ind w:left="312"/>
              <w:rPr>
                <w:rFonts w:ascii="Arial" w:eastAsia="Times New Roman" w:hAnsi="Arial" w:cs="Arial"/>
                <w:i/>
                <w:iCs/>
                <w:color w:val="000000"/>
                <w:lang w:eastAsia="en-AU"/>
              </w:rPr>
            </w:pPr>
            <w:r w:rsidRPr="00D946BD">
              <w:rPr>
                <w:rFonts w:ascii="Arial" w:eastAsia="Times New Roman" w:hAnsi="Arial" w:cs="Arial"/>
                <w:i/>
                <w:iCs/>
                <w:color w:val="000000"/>
                <w:lang w:eastAsia="en-AU"/>
              </w:rPr>
              <w:t>(b)  the affordable housing component will be managed by a registered community housing provider.</w:t>
            </w:r>
          </w:p>
          <w:p w14:paraId="10C4986C" w14:textId="1DE3B20E" w:rsidR="00805E61" w:rsidRPr="00D946BD" w:rsidRDefault="00805E61" w:rsidP="00D946BD">
            <w:pPr>
              <w:shd w:val="clear" w:color="auto" w:fill="FFFFFF"/>
              <w:ind w:left="312"/>
              <w:rPr>
                <w:rFonts w:ascii="Arial" w:eastAsia="Times New Roman" w:hAnsi="Arial" w:cs="Arial"/>
                <w:i/>
                <w:iCs/>
                <w:color w:val="000000"/>
                <w:lang w:eastAsia="en-AU"/>
              </w:rPr>
            </w:pPr>
            <w:r w:rsidRPr="00D946BD">
              <w:rPr>
                <w:rFonts w:ascii="Arial" w:eastAsia="Times New Roman" w:hAnsi="Arial" w:cs="Arial"/>
                <w:i/>
                <w:iCs/>
                <w:color w:val="000000"/>
                <w:lang w:eastAsia="en-AU"/>
              </w:rPr>
              <w:t>(2)  This section does not apply to development carried out by or on behalf of the Aboriginal Housing Office or the Land and Housing Corporation.</w:t>
            </w:r>
          </w:p>
          <w:p w14:paraId="6118183C" w14:textId="77777777" w:rsidR="00805E61" w:rsidRPr="00D946BD" w:rsidRDefault="00805E61" w:rsidP="00805E61">
            <w:pPr>
              <w:spacing w:before="120"/>
              <w:rPr>
                <w:rFonts w:ascii="Arial" w:hAnsi="Arial" w:cs="Arial"/>
              </w:rPr>
            </w:pPr>
            <w:r w:rsidRPr="00D946BD">
              <w:rPr>
                <w:rFonts w:ascii="Arial" w:hAnsi="Arial" w:cs="Arial"/>
              </w:rPr>
              <w:t>A development application can be approved without a fully executed management contract in hand, however, evidence of an agreement with a registered community housing provider and relevant title instruments (such as Section 88E instrument) must be satisfied prior to the issue of an Occupation Certificate; or in the case of a Crown DA, prior to occupation of the building.</w:t>
            </w:r>
          </w:p>
          <w:p w14:paraId="7466AE0E" w14:textId="77777777" w:rsidR="00805E61" w:rsidRPr="00D946BD" w:rsidRDefault="00805E61" w:rsidP="00805E61">
            <w:pPr>
              <w:spacing w:before="120"/>
              <w:rPr>
                <w:rFonts w:ascii="Arial" w:hAnsi="Arial" w:cs="Arial"/>
              </w:rPr>
            </w:pPr>
          </w:p>
          <w:p w14:paraId="22303D62" w14:textId="77777777" w:rsidR="00805E61" w:rsidRPr="00D946BD" w:rsidRDefault="00805E61" w:rsidP="00805E61">
            <w:pPr>
              <w:rPr>
                <w:rFonts w:ascii="Arial" w:eastAsia="Times New Roman" w:hAnsi="Arial" w:cs="Arial"/>
                <w:color w:val="000000"/>
              </w:rPr>
            </w:pPr>
            <w:r w:rsidRPr="00D946BD">
              <w:rPr>
                <w:rFonts w:ascii="Arial" w:eastAsia="Times New Roman" w:hAnsi="Arial" w:cs="Arial"/>
                <w:color w:val="000000"/>
              </w:rPr>
              <w:t xml:space="preserve">The applicant stated, “A community housing provider will be chosen once the latest round of Housing Affordability Fund funding has been secured for the project”. </w:t>
            </w:r>
          </w:p>
          <w:p w14:paraId="2DDF25B2" w14:textId="77777777" w:rsidR="00805E61" w:rsidRPr="00D946BD" w:rsidRDefault="00805E61" w:rsidP="00805E61">
            <w:pPr>
              <w:pStyle w:val="FigureCaption"/>
              <w:spacing w:before="0" w:after="0"/>
              <w:ind w:left="0"/>
              <w:jc w:val="both"/>
              <w:rPr>
                <w:rFonts w:ascii="Arial" w:hAnsi="Arial" w:cs="Arial"/>
                <w:b w:val="0"/>
                <w:color w:val="auto"/>
                <w:sz w:val="22"/>
                <w:szCs w:val="22"/>
              </w:rPr>
            </w:pPr>
          </w:p>
        </w:tc>
      </w:tr>
      <w:tr w:rsidR="00A62B67" w:rsidRPr="00CE5672" w14:paraId="123EE049" w14:textId="77777777" w:rsidTr="00E62CE2">
        <w:tc>
          <w:tcPr>
            <w:tcW w:w="3256" w:type="dxa"/>
            <w:tcBorders>
              <w:bottom w:val="single" w:sz="4" w:space="0" w:color="auto"/>
            </w:tcBorders>
          </w:tcPr>
          <w:p w14:paraId="3BFB4E82" w14:textId="277ACE43" w:rsidR="00A62B67" w:rsidRDefault="00A62B67" w:rsidP="00805E61">
            <w:pPr>
              <w:spacing w:before="120"/>
              <w:rPr>
                <w:rFonts w:ascii="Arial" w:hAnsi="Arial" w:cs="Arial"/>
                <w:b/>
                <w:bCs/>
              </w:rPr>
            </w:pPr>
            <w:r>
              <w:rPr>
                <w:rFonts w:ascii="Arial" w:hAnsi="Arial" w:cs="Arial"/>
                <w:b/>
                <w:bCs/>
              </w:rPr>
              <w:t>Affordable Housing resolution 26-104</w:t>
            </w:r>
          </w:p>
        </w:tc>
        <w:tc>
          <w:tcPr>
            <w:tcW w:w="10692" w:type="dxa"/>
            <w:tcBorders>
              <w:bottom w:val="single" w:sz="4" w:space="0" w:color="auto"/>
            </w:tcBorders>
          </w:tcPr>
          <w:p w14:paraId="7B60BD7F" w14:textId="77777777" w:rsidR="00A62B67" w:rsidRDefault="00A62B67" w:rsidP="00805E61">
            <w:pPr>
              <w:spacing w:before="120"/>
              <w:rPr>
                <w:rFonts w:ascii="Arial" w:hAnsi="Arial" w:cs="Arial"/>
              </w:rPr>
            </w:pPr>
            <w:r>
              <w:rPr>
                <w:rFonts w:ascii="Arial" w:hAnsi="Arial" w:cs="Arial"/>
              </w:rPr>
              <w:t>Council resolution 26-104 is provided below</w:t>
            </w:r>
          </w:p>
          <w:p w14:paraId="7D83C97D" w14:textId="77777777" w:rsidR="00A62B67" w:rsidRDefault="00A62B67" w:rsidP="00805E61">
            <w:pPr>
              <w:spacing w:before="120"/>
              <w:rPr>
                <w:rFonts w:ascii="Arial" w:hAnsi="Arial" w:cs="Arial"/>
              </w:rPr>
            </w:pPr>
            <w:r w:rsidRPr="00A62B67">
              <w:rPr>
                <w:rFonts w:ascii="Arial" w:hAnsi="Arial" w:cs="Arial"/>
                <w:noProof/>
              </w:rPr>
              <w:lastRenderedPageBreak/>
              <w:drawing>
                <wp:inline distT="0" distB="0" distL="0" distR="0" wp14:anchorId="02AE24DE" wp14:editId="2BA3FA51">
                  <wp:extent cx="5376575" cy="4671637"/>
                  <wp:effectExtent l="0" t="0" r="0" b="0"/>
                  <wp:docPr id="704012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12886" name=""/>
                          <pic:cNvPicPr/>
                        </pic:nvPicPr>
                        <pic:blipFill>
                          <a:blip r:embed="rId12"/>
                          <a:stretch>
                            <a:fillRect/>
                          </a:stretch>
                        </pic:blipFill>
                        <pic:spPr>
                          <a:xfrm>
                            <a:off x="0" y="0"/>
                            <a:ext cx="5388375" cy="4681890"/>
                          </a:xfrm>
                          <a:prstGeom prst="rect">
                            <a:avLst/>
                          </a:prstGeom>
                        </pic:spPr>
                      </pic:pic>
                    </a:graphicData>
                  </a:graphic>
                </wp:inline>
              </w:drawing>
            </w:r>
          </w:p>
          <w:p w14:paraId="5B450915" w14:textId="77777777" w:rsidR="00A62B67" w:rsidRDefault="00A62B67" w:rsidP="00805E61">
            <w:pPr>
              <w:spacing w:before="120"/>
              <w:rPr>
                <w:rFonts w:ascii="Arial" w:hAnsi="Arial" w:cs="Arial"/>
              </w:rPr>
            </w:pPr>
            <w:r w:rsidRPr="00A62B67">
              <w:rPr>
                <w:rFonts w:ascii="Arial" w:hAnsi="Arial" w:cs="Arial"/>
                <w:noProof/>
              </w:rPr>
              <w:lastRenderedPageBreak/>
              <w:drawing>
                <wp:inline distT="0" distB="0" distL="0" distR="0" wp14:anchorId="34FB3C65" wp14:editId="0CEF9873">
                  <wp:extent cx="5974773" cy="1965386"/>
                  <wp:effectExtent l="0" t="0" r="6985" b="0"/>
                  <wp:docPr id="468539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39339" name=""/>
                          <pic:cNvPicPr/>
                        </pic:nvPicPr>
                        <pic:blipFill>
                          <a:blip r:embed="rId13"/>
                          <a:stretch>
                            <a:fillRect/>
                          </a:stretch>
                        </pic:blipFill>
                        <pic:spPr>
                          <a:xfrm>
                            <a:off x="0" y="0"/>
                            <a:ext cx="5993622" cy="1971586"/>
                          </a:xfrm>
                          <a:prstGeom prst="rect">
                            <a:avLst/>
                          </a:prstGeom>
                        </pic:spPr>
                      </pic:pic>
                    </a:graphicData>
                  </a:graphic>
                </wp:inline>
              </w:drawing>
            </w:r>
          </w:p>
          <w:p w14:paraId="2BA972D7" w14:textId="77777777" w:rsidR="00A62B67" w:rsidRDefault="00A62B67" w:rsidP="00805E61">
            <w:pPr>
              <w:spacing w:before="120"/>
              <w:rPr>
                <w:rFonts w:ascii="Arial" w:hAnsi="Arial" w:cs="Arial"/>
              </w:rPr>
            </w:pPr>
          </w:p>
          <w:p w14:paraId="397BB143" w14:textId="64D17C1F" w:rsidR="00596EDD" w:rsidRDefault="0092000C" w:rsidP="00596EDD">
            <w:pPr>
              <w:rPr>
                <w:rFonts w:ascii="Arial" w:hAnsi="Arial" w:cs="Arial"/>
              </w:rPr>
            </w:pPr>
            <w:r>
              <w:rPr>
                <w:rFonts w:ascii="Arial" w:hAnsi="Arial" w:cs="Arial"/>
              </w:rPr>
              <w:t xml:space="preserve">SEPP (Housing) 2021 provides controls relating to the rental caps and </w:t>
            </w:r>
            <w:proofErr w:type="gramStart"/>
            <w:r>
              <w:rPr>
                <w:rFonts w:ascii="Arial" w:hAnsi="Arial" w:cs="Arial"/>
              </w:rPr>
              <w:t>time period</w:t>
            </w:r>
            <w:proofErr w:type="gramEnd"/>
            <w:r>
              <w:rPr>
                <w:rFonts w:ascii="Arial" w:hAnsi="Arial" w:cs="Arial"/>
              </w:rPr>
              <w:t xml:space="preserve"> within which the development remains ‘affordable housing’. Byron Shire Council </w:t>
            </w:r>
            <w:proofErr w:type="gramStart"/>
            <w:r>
              <w:rPr>
                <w:rFonts w:ascii="Arial" w:hAnsi="Arial" w:cs="Arial"/>
              </w:rPr>
              <w:t>has the opportunity to</w:t>
            </w:r>
            <w:proofErr w:type="gramEnd"/>
            <w:r>
              <w:rPr>
                <w:rFonts w:ascii="Arial" w:hAnsi="Arial" w:cs="Arial"/>
              </w:rPr>
              <w:t xml:space="preserve"> specify further requirements within a contract of sale for the subject land. Refer to Council resolution24-252 below:</w:t>
            </w:r>
          </w:p>
          <w:p w14:paraId="16992F59" w14:textId="77777777" w:rsidR="0092000C" w:rsidRDefault="0092000C" w:rsidP="00596EDD">
            <w:pPr>
              <w:rPr>
                <w:rFonts w:ascii="Arial" w:hAnsi="Arial" w:cs="Arial"/>
              </w:rPr>
            </w:pPr>
          </w:p>
          <w:p w14:paraId="441BAED7" w14:textId="77777777" w:rsidR="0092000C" w:rsidRPr="0092000C" w:rsidRDefault="0092000C" w:rsidP="0092000C">
            <w:pPr>
              <w:spacing w:after="240"/>
              <w:rPr>
                <w:rFonts w:ascii="Arial" w:hAnsi="Arial" w:cs="Arial"/>
                <w:color w:val="000000"/>
                <w:lang w:eastAsia="en-AU"/>
              </w:rPr>
            </w:pPr>
            <w:r w:rsidRPr="0092000C">
              <w:rPr>
                <w:rFonts w:ascii="Arial" w:hAnsi="Arial" w:cs="Arial"/>
                <w:b/>
                <w:bCs/>
                <w:color w:val="000000"/>
                <w:lang w:eastAsia="en-AU"/>
              </w:rPr>
              <w:t>24-252 Resolved </w:t>
            </w:r>
            <w:r w:rsidRPr="0092000C">
              <w:rPr>
                <w:rFonts w:ascii="Arial" w:hAnsi="Arial" w:cs="Arial"/>
                <w:color w:val="000000"/>
                <w:lang w:eastAsia="en-AU"/>
              </w:rPr>
              <w:t>that Council:</w:t>
            </w:r>
          </w:p>
          <w:p w14:paraId="750F3F8D" w14:textId="77777777" w:rsidR="0092000C" w:rsidRPr="0092000C" w:rsidRDefault="0092000C" w:rsidP="0092000C">
            <w:pPr>
              <w:spacing w:before="240" w:after="240"/>
              <w:ind w:left="567" w:hanging="567"/>
              <w:rPr>
                <w:rFonts w:ascii="Arial" w:hAnsi="Arial" w:cs="Arial"/>
                <w:color w:val="000000"/>
                <w:lang w:eastAsia="en-AU"/>
              </w:rPr>
            </w:pPr>
            <w:r w:rsidRPr="0092000C">
              <w:rPr>
                <w:rFonts w:ascii="Arial" w:hAnsi="Arial" w:cs="Arial"/>
                <w:color w:val="000000"/>
                <w:lang w:eastAsia="en-AU"/>
              </w:rPr>
              <w:t>1.      Notes the update to Resolution 23-300 (item 2) on the progress of the request for proposal (RFP) process outlined in this report.</w:t>
            </w:r>
          </w:p>
          <w:p w14:paraId="6505EF12" w14:textId="33C695CB" w:rsidR="0092000C" w:rsidRPr="0092000C" w:rsidRDefault="0092000C" w:rsidP="0092000C">
            <w:pPr>
              <w:spacing w:before="240" w:after="240"/>
              <w:ind w:left="567" w:hanging="567"/>
              <w:rPr>
                <w:rFonts w:ascii="Arial" w:hAnsi="Arial" w:cs="Arial"/>
                <w:color w:val="000000"/>
                <w:lang w:eastAsia="en-AU"/>
              </w:rPr>
            </w:pPr>
            <w:r w:rsidRPr="0092000C">
              <w:rPr>
                <w:rFonts w:ascii="Arial" w:hAnsi="Arial" w:cs="Arial"/>
                <w:color w:val="000000"/>
                <w:lang w:eastAsia="en-AU"/>
              </w:rPr>
              <w:t>2.      Sells the land identified as lots 6, 7 and 8 in DP 2772 (together known as 57 Station Street, Mullumbimby (the Land) to the project’s preferred community housing provider.</w:t>
            </w:r>
          </w:p>
          <w:p w14:paraId="2FB16047" w14:textId="77777777" w:rsidR="0092000C" w:rsidRPr="0092000C" w:rsidRDefault="0092000C" w:rsidP="0092000C">
            <w:pPr>
              <w:ind w:left="567" w:hanging="567"/>
              <w:rPr>
                <w:rFonts w:ascii="Arial" w:hAnsi="Arial" w:cs="Arial"/>
                <w:color w:val="000000"/>
                <w:lang w:eastAsia="en-AU"/>
              </w:rPr>
            </w:pPr>
            <w:r w:rsidRPr="0092000C">
              <w:rPr>
                <w:rFonts w:ascii="Arial" w:hAnsi="Arial" w:cs="Arial"/>
                <w:color w:val="000000"/>
                <w:lang w:eastAsia="en-AU"/>
              </w:rPr>
              <w:t>3.      Proceeds with Resolution part two, subject to Council entering a contract for sale for the Land on terms satisfactory to it, including a covenant registered on the title that:</w:t>
            </w:r>
          </w:p>
          <w:p w14:paraId="42C75C5C" w14:textId="77777777" w:rsidR="0092000C" w:rsidRPr="0092000C" w:rsidRDefault="0092000C" w:rsidP="0092000C">
            <w:pPr>
              <w:rPr>
                <w:rFonts w:ascii="Arial" w:hAnsi="Arial" w:cs="Arial"/>
                <w:color w:val="000000"/>
                <w:lang w:eastAsia="en-AU"/>
              </w:rPr>
            </w:pPr>
            <w:r w:rsidRPr="0092000C">
              <w:rPr>
                <w:rFonts w:ascii="Arial" w:hAnsi="Arial" w:cs="Arial"/>
                <w:color w:val="000000"/>
                <w:lang w:eastAsia="en-AU"/>
              </w:rPr>
              <w:t>          a)      the land is only used for the purpose of affordable housing; and</w:t>
            </w:r>
          </w:p>
          <w:p w14:paraId="752F03B8" w14:textId="77777777" w:rsidR="0092000C" w:rsidRPr="0092000C" w:rsidRDefault="0092000C" w:rsidP="0092000C">
            <w:pPr>
              <w:ind w:left="1134" w:hanging="1134"/>
              <w:rPr>
                <w:rFonts w:ascii="Arial" w:hAnsi="Arial" w:cs="Arial"/>
                <w:color w:val="000000"/>
                <w:lang w:eastAsia="en-AU"/>
              </w:rPr>
            </w:pPr>
            <w:r w:rsidRPr="0092000C">
              <w:rPr>
                <w:rFonts w:ascii="Arial" w:hAnsi="Arial" w:cs="Arial"/>
                <w:color w:val="000000"/>
                <w:lang w:eastAsia="en-AU"/>
              </w:rPr>
              <w:t>          b)      requires the land be transferred back to Council if the land ceases to be used for the purpose of affordable housing.</w:t>
            </w:r>
          </w:p>
          <w:p w14:paraId="3862FDB3" w14:textId="77777777" w:rsidR="0092000C" w:rsidRPr="0037679A" w:rsidRDefault="0092000C" w:rsidP="00596EDD">
            <w:pPr>
              <w:rPr>
                <w:rFonts w:ascii="Arial" w:hAnsi="Arial" w:cs="Arial"/>
              </w:rPr>
            </w:pPr>
          </w:p>
          <w:p w14:paraId="32FF9689" w14:textId="2223081E" w:rsidR="00596EDD" w:rsidRDefault="00596EDD" w:rsidP="00805E61">
            <w:pPr>
              <w:spacing w:before="120"/>
              <w:rPr>
                <w:rFonts w:ascii="Arial" w:hAnsi="Arial" w:cs="Arial"/>
              </w:rPr>
            </w:pPr>
          </w:p>
        </w:tc>
      </w:tr>
      <w:tr w:rsidR="0000478D" w:rsidRPr="00CE5672" w14:paraId="19F31E80" w14:textId="77777777" w:rsidTr="00E62CE2">
        <w:tc>
          <w:tcPr>
            <w:tcW w:w="3256" w:type="dxa"/>
            <w:tcBorders>
              <w:bottom w:val="single" w:sz="4" w:space="0" w:color="auto"/>
            </w:tcBorders>
          </w:tcPr>
          <w:p w14:paraId="6AABE4C8" w14:textId="29BF7F9E" w:rsidR="0000478D" w:rsidRDefault="0000478D" w:rsidP="00805E61">
            <w:pPr>
              <w:spacing w:before="120"/>
              <w:rPr>
                <w:rFonts w:ascii="Arial" w:hAnsi="Arial" w:cs="Arial"/>
                <w:b/>
                <w:bCs/>
              </w:rPr>
            </w:pPr>
            <w:r>
              <w:rPr>
                <w:rFonts w:ascii="Arial" w:hAnsi="Arial" w:cs="Arial"/>
                <w:b/>
                <w:bCs/>
              </w:rPr>
              <w:lastRenderedPageBreak/>
              <w:t>Housing above Council owned car parks. Resolution 20-069</w:t>
            </w:r>
          </w:p>
        </w:tc>
        <w:tc>
          <w:tcPr>
            <w:tcW w:w="10692" w:type="dxa"/>
            <w:tcBorders>
              <w:bottom w:val="single" w:sz="4" w:space="0" w:color="auto"/>
            </w:tcBorders>
          </w:tcPr>
          <w:p w14:paraId="64C8B554" w14:textId="02E14763" w:rsidR="0000478D" w:rsidRDefault="0000478D" w:rsidP="00805E61">
            <w:pPr>
              <w:spacing w:before="120"/>
              <w:rPr>
                <w:rFonts w:ascii="Arial" w:hAnsi="Arial" w:cs="Arial"/>
              </w:rPr>
            </w:pPr>
            <w:r>
              <w:rPr>
                <w:rFonts w:ascii="Arial" w:hAnsi="Arial" w:cs="Arial"/>
              </w:rPr>
              <w:t>Council resolution 20-069 is provided below.</w:t>
            </w:r>
          </w:p>
          <w:p w14:paraId="303CB08E" w14:textId="77777777" w:rsidR="0000478D" w:rsidRDefault="0000478D" w:rsidP="00805E61">
            <w:pPr>
              <w:spacing w:before="120"/>
              <w:rPr>
                <w:rFonts w:ascii="Arial" w:hAnsi="Arial" w:cs="Arial"/>
              </w:rPr>
            </w:pPr>
            <w:r w:rsidRPr="0000478D">
              <w:rPr>
                <w:rFonts w:ascii="Arial" w:hAnsi="Arial" w:cs="Arial"/>
                <w:noProof/>
              </w:rPr>
              <w:drawing>
                <wp:inline distT="0" distB="0" distL="0" distR="0" wp14:anchorId="3A4A7B3C" wp14:editId="2025F8CB">
                  <wp:extent cx="5933209" cy="2895971"/>
                  <wp:effectExtent l="0" t="0" r="0" b="0"/>
                  <wp:docPr id="461997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997720" name=""/>
                          <pic:cNvPicPr/>
                        </pic:nvPicPr>
                        <pic:blipFill>
                          <a:blip r:embed="rId14"/>
                          <a:stretch>
                            <a:fillRect/>
                          </a:stretch>
                        </pic:blipFill>
                        <pic:spPr>
                          <a:xfrm>
                            <a:off x="0" y="0"/>
                            <a:ext cx="5952300" cy="2905289"/>
                          </a:xfrm>
                          <a:prstGeom prst="rect">
                            <a:avLst/>
                          </a:prstGeom>
                        </pic:spPr>
                      </pic:pic>
                    </a:graphicData>
                  </a:graphic>
                </wp:inline>
              </w:drawing>
            </w:r>
          </w:p>
          <w:p w14:paraId="024D7350" w14:textId="72A09161" w:rsidR="0000478D" w:rsidRDefault="0000478D" w:rsidP="00805E61">
            <w:pPr>
              <w:spacing w:before="120"/>
              <w:rPr>
                <w:rFonts w:ascii="Arial" w:hAnsi="Arial" w:cs="Arial"/>
              </w:rPr>
            </w:pPr>
            <w:r>
              <w:rPr>
                <w:rFonts w:ascii="Arial" w:hAnsi="Arial" w:cs="Arial"/>
              </w:rPr>
              <w:t>Refer to assessment comments under “loss of public car park” elsewhere in this table.</w:t>
            </w:r>
            <w:r w:rsidR="000A587A">
              <w:rPr>
                <w:rFonts w:ascii="Arial" w:hAnsi="Arial" w:cs="Arial"/>
              </w:rPr>
              <w:t xml:space="preserve"> While the retention of 57 Station </w:t>
            </w:r>
            <w:proofErr w:type="gramStart"/>
            <w:r w:rsidR="000A587A">
              <w:rPr>
                <w:rFonts w:ascii="Arial" w:hAnsi="Arial" w:cs="Arial"/>
              </w:rPr>
              <w:t>Street car</w:t>
            </w:r>
            <w:proofErr w:type="gramEnd"/>
            <w:r w:rsidR="000A587A">
              <w:rPr>
                <w:rFonts w:ascii="Arial" w:hAnsi="Arial" w:cs="Arial"/>
              </w:rPr>
              <w:t xml:space="preserve"> parking is not proposed as part of the development application, alternative arrangements are in place in accordance with the 2026/27 Operational Plan and the </w:t>
            </w:r>
            <w:r w:rsidR="000A587A" w:rsidRPr="00D946BD">
              <w:rPr>
                <w:rFonts w:ascii="Arial" w:hAnsi="Arial" w:cs="Arial"/>
              </w:rPr>
              <w:t>Byron Shire Local Infrastructure Contributions Plan 2026</w:t>
            </w:r>
            <w:r w:rsidR="000A587A">
              <w:rPr>
                <w:rFonts w:ascii="Arial" w:hAnsi="Arial" w:cs="Arial"/>
              </w:rPr>
              <w:t>.</w:t>
            </w:r>
            <w:r w:rsidR="0092000C">
              <w:rPr>
                <w:rFonts w:ascii="Arial" w:hAnsi="Arial" w:cs="Arial"/>
              </w:rPr>
              <w:t xml:space="preserve"> </w:t>
            </w:r>
          </w:p>
          <w:p w14:paraId="5F74ABE3" w14:textId="7C072CB1" w:rsidR="0000478D" w:rsidRDefault="0000478D" w:rsidP="00805E61">
            <w:pPr>
              <w:spacing w:before="120"/>
              <w:rPr>
                <w:rFonts w:ascii="Arial" w:hAnsi="Arial" w:cs="Arial"/>
              </w:rPr>
            </w:pPr>
          </w:p>
        </w:tc>
      </w:tr>
      <w:tr w:rsidR="00FC0E19" w:rsidRPr="00CE5672" w14:paraId="1BF176AF" w14:textId="77777777" w:rsidTr="00E62CE2">
        <w:tc>
          <w:tcPr>
            <w:tcW w:w="3256" w:type="dxa"/>
            <w:tcBorders>
              <w:bottom w:val="single" w:sz="4" w:space="0" w:color="auto"/>
            </w:tcBorders>
          </w:tcPr>
          <w:p w14:paraId="1B4FBFCE" w14:textId="77777777" w:rsidR="00FC0E19" w:rsidRDefault="00FC0E19" w:rsidP="00805E61">
            <w:pPr>
              <w:spacing w:before="120"/>
              <w:rPr>
                <w:rFonts w:ascii="Arial" w:hAnsi="Arial" w:cs="Arial"/>
                <w:b/>
                <w:bCs/>
              </w:rPr>
            </w:pPr>
            <w:r>
              <w:rPr>
                <w:rFonts w:ascii="Arial" w:hAnsi="Arial" w:cs="Arial"/>
                <w:b/>
                <w:bCs/>
              </w:rPr>
              <w:t>Crown development</w:t>
            </w:r>
          </w:p>
          <w:p w14:paraId="6E59D5AC" w14:textId="4EC3A4A1" w:rsidR="0010295A" w:rsidRPr="00D946BD" w:rsidRDefault="0010295A" w:rsidP="00805E61">
            <w:pPr>
              <w:spacing w:before="120"/>
              <w:rPr>
                <w:rFonts w:ascii="Arial" w:hAnsi="Arial" w:cs="Arial"/>
                <w:b/>
                <w:bCs/>
              </w:rPr>
            </w:pPr>
            <w:r>
              <w:rPr>
                <w:rFonts w:ascii="Arial" w:hAnsi="Arial" w:cs="Arial"/>
                <w:b/>
                <w:bCs/>
              </w:rPr>
              <w:t xml:space="preserve">Request that assessment report clearly identify conditions not accepted by the </w:t>
            </w:r>
            <w:proofErr w:type="spellStart"/>
            <w:r>
              <w:rPr>
                <w:rFonts w:ascii="Arial" w:hAnsi="Arial" w:cs="Arial"/>
                <w:b/>
                <w:bCs/>
              </w:rPr>
              <w:t>Landcom</w:t>
            </w:r>
            <w:proofErr w:type="spellEnd"/>
            <w:r>
              <w:rPr>
                <w:rFonts w:ascii="Arial" w:hAnsi="Arial" w:cs="Arial"/>
                <w:b/>
                <w:bCs/>
              </w:rPr>
              <w:t>.</w:t>
            </w:r>
          </w:p>
        </w:tc>
        <w:tc>
          <w:tcPr>
            <w:tcW w:w="10692" w:type="dxa"/>
            <w:tcBorders>
              <w:bottom w:val="single" w:sz="4" w:space="0" w:color="auto"/>
            </w:tcBorders>
          </w:tcPr>
          <w:p w14:paraId="5CF8652D" w14:textId="77777777" w:rsidR="00FC0E19" w:rsidRDefault="00FC0E19" w:rsidP="00805E61">
            <w:pPr>
              <w:spacing w:before="120"/>
              <w:rPr>
                <w:rFonts w:ascii="Arial" w:hAnsi="Arial" w:cs="Arial"/>
              </w:rPr>
            </w:pPr>
            <w:r>
              <w:rPr>
                <w:rFonts w:ascii="Arial" w:hAnsi="Arial" w:cs="Arial"/>
              </w:rPr>
              <w:t>The development application is Crown development and will be subject to Division 4.6 – Crown development, of the EP&amp;A Act 1979.</w:t>
            </w:r>
          </w:p>
          <w:p w14:paraId="07672B36" w14:textId="46FAA4D6" w:rsidR="00E5466B" w:rsidRPr="00D946BD" w:rsidRDefault="002F3F7A" w:rsidP="00805E61">
            <w:pPr>
              <w:spacing w:before="120"/>
              <w:rPr>
                <w:rFonts w:ascii="Arial" w:hAnsi="Arial" w:cs="Arial"/>
              </w:rPr>
            </w:pPr>
            <w:r>
              <w:rPr>
                <w:rFonts w:ascii="Arial" w:hAnsi="Arial" w:cs="Arial"/>
              </w:rPr>
              <w:t>Request noted. The Government Information (Public Access) Act 2009 provides for the access of Government information in NSW.</w:t>
            </w:r>
          </w:p>
        </w:tc>
      </w:tr>
      <w:tr w:rsidR="003908F1" w:rsidRPr="00CE5672" w14:paraId="0229DE8E" w14:textId="77777777" w:rsidTr="00E62CE2">
        <w:tc>
          <w:tcPr>
            <w:tcW w:w="3256" w:type="dxa"/>
            <w:tcBorders>
              <w:bottom w:val="single" w:sz="4" w:space="0" w:color="auto"/>
            </w:tcBorders>
          </w:tcPr>
          <w:p w14:paraId="463C5A94" w14:textId="451E0497" w:rsidR="003908F1" w:rsidRDefault="003908F1" w:rsidP="00805E61">
            <w:pPr>
              <w:spacing w:before="120"/>
              <w:rPr>
                <w:rFonts w:ascii="Arial" w:hAnsi="Arial" w:cs="Arial"/>
                <w:b/>
                <w:bCs/>
              </w:rPr>
            </w:pPr>
            <w:r>
              <w:rPr>
                <w:rFonts w:ascii="Arial" w:hAnsi="Arial" w:cs="Arial"/>
                <w:b/>
                <w:bCs/>
              </w:rPr>
              <w:lastRenderedPageBreak/>
              <w:t>Crown Development and no Construction Certificate – concern vibration impacts will not be assessed.</w:t>
            </w:r>
          </w:p>
        </w:tc>
        <w:tc>
          <w:tcPr>
            <w:tcW w:w="10692" w:type="dxa"/>
            <w:tcBorders>
              <w:bottom w:val="single" w:sz="4" w:space="0" w:color="auto"/>
            </w:tcBorders>
          </w:tcPr>
          <w:p w14:paraId="04B58597" w14:textId="4FCD678C" w:rsidR="003908F1" w:rsidRDefault="003908F1" w:rsidP="00805E61">
            <w:pPr>
              <w:spacing w:before="120"/>
              <w:rPr>
                <w:rFonts w:ascii="Arial" w:hAnsi="Arial" w:cs="Arial"/>
              </w:rPr>
            </w:pPr>
            <w:r>
              <w:rPr>
                <w:rFonts w:ascii="Arial" w:hAnsi="Arial" w:cs="Arial"/>
              </w:rPr>
              <w:t xml:space="preserve">Crown Development does not require a Construction </w:t>
            </w:r>
            <w:proofErr w:type="gramStart"/>
            <w:r>
              <w:rPr>
                <w:rFonts w:ascii="Arial" w:hAnsi="Arial" w:cs="Arial"/>
              </w:rPr>
              <w:t>Certificate,</w:t>
            </w:r>
            <w:proofErr w:type="gramEnd"/>
            <w:r>
              <w:rPr>
                <w:rFonts w:ascii="Arial" w:hAnsi="Arial" w:cs="Arial"/>
              </w:rPr>
              <w:t xml:space="preserve"> however, Crown Certification is required that assesses compliance with the National Construction Code in accordance with Section 6.28 of the EP&amp;A Act 1979.</w:t>
            </w:r>
          </w:p>
          <w:p w14:paraId="2706389D" w14:textId="77777777" w:rsidR="003908F1" w:rsidRDefault="003908F1" w:rsidP="00805E61">
            <w:pPr>
              <w:spacing w:before="120"/>
              <w:rPr>
                <w:rFonts w:ascii="Arial" w:hAnsi="Arial" w:cs="Arial"/>
              </w:rPr>
            </w:pPr>
            <w:r>
              <w:rPr>
                <w:rFonts w:ascii="Arial" w:hAnsi="Arial" w:cs="Arial"/>
              </w:rPr>
              <w:t xml:space="preserve"> </w:t>
            </w:r>
          </w:p>
          <w:p w14:paraId="64511514" w14:textId="46FECF6D" w:rsidR="003908F1" w:rsidRDefault="00433E28" w:rsidP="00805E61">
            <w:pPr>
              <w:spacing w:before="120"/>
              <w:rPr>
                <w:rFonts w:ascii="Arial" w:hAnsi="Arial" w:cs="Arial"/>
              </w:rPr>
            </w:pPr>
            <w:r>
              <w:rPr>
                <w:rFonts w:ascii="Arial" w:hAnsi="Arial" w:cs="Arial"/>
              </w:rPr>
              <w:t>Condition of consent - A</w:t>
            </w:r>
            <w:r w:rsidR="003908F1">
              <w:rPr>
                <w:rFonts w:ascii="Arial" w:hAnsi="Arial" w:cs="Arial"/>
              </w:rPr>
              <w:t xml:space="preserve"> Construction Site Management Plan (CSMP) will be required prior to Crown Certification. The CSMP, among other things, is to provide a management regime for dust, noise and vibration.</w:t>
            </w:r>
          </w:p>
          <w:p w14:paraId="146BAF1E" w14:textId="78A5908C" w:rsidR="003908F1" w:rsidRDefault="003908F1" w:rsidP="00805E61">
            <w:pPr>
              <w:spacing w:before="120"/>
              <w:rPr>
                <w:rFonts w:ascii="Arial" w:hAnsi="Arial" w:cs="Arial"/>
              </w:rPr>
            </w:pPr>
          </w:p>
        </w:tc>
      </w:tr>
      <w:tr w:rsidR="00E62CE2" w:rsidRPr="00CE5672" w14:paraId="7310BC2D" w14:textId="77777777" w:rsidTr="00E62CE2">
        <w:tc>
          <w:tcPr>
            <w:tcW w:w="13948" w:type="dxa"/>
            <w:gridSpan w:val="2"/>
            <w:shd w:val="pct15" w:color="auto" w:fill="auto"/>
          </w:tcPr>
          <w:p w14:paraId="23118B10" w14:textId="78AAB7B1" w:rsidR="00E62CE2" w:rsidRPr="00D946BD" w:rsidRDefault="00E62CE2" w:rsidP="00E62CE2">
            <w:pPr>
              <w:pStyle w:val="FigureCaption"/>
              <w:spacing w:before="0" w:after="120"/>
              <w:ind w:left="0"/>
              <w:jc w:val="both"/>
              <w:rPr>
                <w:rFonts w:ascii="Arial" w:hAnsi="Arial" w:cs="Arial"/>
                <w:b w:val="0"/>
                <w:color w:val="auto"/>
                <w:sz w:val="22"/>
                <w:szCs w:val="22"/>
              </w:rPr>
            </w:pPr>
            <w:r w:rsidRPr="00D946BD">
              <w:rPr>
                <w:rFonts w:ascii="Arial" w:hAnsi="Arial" w:cs="Arial"/>
                <w:bCs/>
                <w:color w:val="auto"/>
                <w:sz w:val="22"/>
                <w:szCs w:val="22"/>
              </w:rPr>
              <w:t>Social and economic impacts</w:t>
            </w:r>
          </w:p>
        </w:tc>
      </w:tr>
      <w:tr w:rsidR="00805E61" w:rsidRPr="00CE5672" w14:paraId="5A7EC9E6" w14:textId="77777777" w:rsidTr="00CE5672">
        <w:tc>
          <w:tcPr>
            <w:tcW w:w="3256" w:type="dxa"/>
          </w:tcPr>
          <w:p w14:paraId="3544F60B" w14:textId="473BEF64" w:rsidR="00805E61" w:rsidRPr="00D946BD" w:rsidRDefault="00805E61" w:rsidP="00805E61">
            <w:pPr>
              <w:spacing w:before="120"/>
              <w:rPr>
                <w:rFonts w:ascii="Arial" w:hAnsi="Arial" w:cs="Arial"/>
                <w:b/>
                <w:bCs/>
              </w:rPr>
            </w:pPr>
            <w:r w:rsidRPr="00D946BD">
              <w:rPr>
                <w:rFonts w:ascii="Arial" w:hAnsi="Arial" w:cs="Arial"/>
                <w:b/>
                <w:bCs/>
              </w:rPr>
              <w:t>Business disruption</w:t>
            </w:r>
          </w:p>
        </w:tc>
        <w:tc>
          <w:tcPr>
            <w:tcW w:w="10692" w:type="dxa"/>
          </w:tcPr>
          <w:p w14:paraId="64E35308" w14:textId="7EA74752" w:rsidR="008577FB" w:rsidRPr="00D946BD" w:rsidRDefault="008577FB" w:rsidP="00805E61">
            <w:pPr>
              <w:pStyle w:val="FigureCaption"/>
              <w:spacing w:before="0" w:after="0"/>
              <w:ind w:left="0"/>
              <w:jc w:val="both"/>
              <w:rPr>
                <w:rFonts w:ascii="Arial" w:hAnsi="Arial" w:cs="Arial"/>
                <w:b w:val="0"/>
                <w:bCs/>
                <w:color w:val="auto"/>
                <w:sz w:val="22"/>
                <w:szCs w:val="22"/>
              </w:rPr>
            </w:pPr>
            <w:r w:rsidRPr="00D946BD">
              <w:rPr>
                <w:rFonts w:ascii="Arial" w:hAnsi="Arial" w:cs="Arial"/>
                <w:b w:val="0"/>
                <w:bCs/>
                <w:color w:val="auto"/>
                <w:sz w:val="22"/>
                <w:szCs w:val="22"/>
              </w:rPr>
              <w:t xml:space="preserve">Several reports were submitted </w:t>
            </w:r>
            <w:r w:rsidR="00FD5C33" w:rsidRPr="00D946BD">
              <w:rPr>
                <w:rFonts w:ascii="Arial" w:hAnsi="Arial" w:cs="Arial"/>
                <w:b w:val="0"/>
                <w:bCs/>
                <w:color w:val="auto"/>
                <w:sz w:val="22"/>
                <w:szCs w:val="22"/>
              </w:rPr>
              <w:t xml:space="preserve">with </w:t>
            </w:r>
            <w:r w:rsidRPr="00D946BD">
              <w:rPr>
                <w:rFonts w:ascii="Arial" w:hAnsi="Arial" w:cs="Arial"/>
                <w:b w:val="0"/>
                <w:bCs/>
                <w:color w:val="auto"/>
                <w:sz w:val="22"/>
                <w:szCs w:val="22"/>
              </w:rPr>
              <w:t>the DA relating to construction phase operations including:</w:t>
            </w:r>
          </w:p>
          <w:p w14:paraId="2F9C1BFB" w14:textId="77777777" w:rsidR="008577FB" w:rsidRPr="00D946BD" w:rsidRDefault="008577FB" w:rsidP="008577FB">
            <w:pPr>
              <w:pStyle w:val="FigureCaption"/>
              <w:numPr>
                <w:ilvl w:val="0"/>
                <w:numId w:val="10"/>
              </w:numPr>
              <w:spacing w:before="0" w:after="0"/>
              <w:jc w:val="both"/>
              <w:rPr>
                <w:rFonts w:ascii="Arial" w:hAnsi="Arial" w:cs="Arial"/>
                <w:b w:val="0"/>
                <w:bCs/>
                <w:color w:val="auto"/>
                <w:sz w:val="22"/>
                <w:szCs w:val="22"/>
              </w:rPr>
            </w:pPr>
            <w:r w:rsidRPr="00D946BD">
              <w:rPr>
                <w:rFonts w:ascii="Arial" w:hAnsi="Arial" w:cs="Arial"/>
                <w:b w:val="0"/>
                <w:bCs/>
                <w:color w:val="auto"/>
                <w:sz w:val="22"/>
                <w:szCs w:val="22"/>
              </w:rPr>
              <w:t>Noise Impact Assessment Report, prepared by JHA Services, dated 18/3/2025;</w:t>
            </w:r>
          </w:p>
          <w:p w14:paraId="1A4F8FF1" w14:textId="298E6F80" w:rsidR="008577FB" w:rsidRPr="00D946BD" w:rsidRDefault="008577FB" w:rsidP="008577FB">
            <w:pPr>
              <w:pStyle w:val="FigureCaption"/>
              <w:numPr>
                <w:ilvl w:val="0"/>
                <w:numId w:val="10"/>
              </w:numPr>
              <w:spacing w:before="0" w:after="0"/>
              <w:jc w:val="both"/>
              <w:rPr>
                <w:rFonts w:ascii="Arial" w:hAnsi="Arial" w:cs="Arial"/>
                <w:b w:val="0"/>
                <w:bCs/>
                <w:color w:val="auto"/>
                <w:sz w:val="22"/>
                <w:szCs w:val="22"/>
              </w:rPr>
            </w:pPr>
            <w:r w:rsidRPr="00D946BD">
              <w:rPr>
                <w:rFonts w:ascii="Arial" w:hAnsi="Arial" w:cs="Arial"/>
                <w:b w:val="0"/>
                <w:bCs/>
                <w:color w:val="auto"/>
                <w:sz w:val="22"/>
                <w:szCs w:val="22"/>
              </w:rPr>
              <w:t>Geotechnical Investigation Report, prepared by ASCT, dated 25/11/2024;</w:t>
            </w:r>
          </w:p>
          <w:p w14:paraId="4E704467" w14:textId="38CE21CE" w:rsidR="008577FB" w:rsidRPr="00D946BD" w:rsidRDefault="008577FB" w:rsidP="008577FB">
            <w:pPr>
              <w:pStyle w:val="FigureCaption"/>
              <w:numPr>
                <w:ilvl w:val="0"/>
                <w:numId w:val="10"/>
              </w:numPr>
              <w:spacing w:before="0" w:after="0"/>
              <w:jc w:val="both"/>
              <w:rPr>
                <w:rFonts w:ascii="Arial" w:hAnsi="Arial" w:cs="Arial"/>
                <w:b w:val="0"/>
                <w:bCs/>
                <w:color w:val="auto"/>
                <w:sz w:val="22"/>
                <w:szCs w:val="22"/>
              </w:rPr>
            </w:pPr>
            <w:r w:rsidRPr="00D946BD">
              <w:rPr>
                <w:rFonts w:ascii="Arial" w:hAnsi="Arial" w:cs="Arial"/>
                <w:b w:val="0"/>
                <w:bCs/>
                <w:color w:val="auto"/>
                <w:sz w:val="22"/>
                <w:szCs w:val="22"/>
              </w:rPr>
              <w:t xml:space="preserve">Traffic Impact Assessment, prepared by </w:t>
            </w:r>
            <w:proofErr w:type="spellStart"/>
            <w:r w:rsidRPr="00D946BD">
              <w:rPr>
                <w:rFonts w:ascii="Arial" w:hAnsi="Arial" w:cs="Arial"/>
                <w:b w:val="0"/>
                <w:bCs/>
                <w:color w:val="auto"/>
                <w:sz w:val="22"/>
                <w:szCs w:val="22"/>
              </w:rPr>
              <w:t>Bitzios</w:t>
            </w:r>
            <w:proofErr w:type="spellEnd"/>
            <w:r w:rsidRPr="00D946BD">
              <w:rPr>
                <w:rFonts w:ascii="Arial" w:hAnsi="Arial" w:cs="Arial"/>
                <w:b w:val="0"/>
                <w:bCs/>
                <w:color w:val="auto"/>
                <w:sz w:val="22"/>
                <w:szCs w:val="22"/>
              </w:rPr>
              <w:t xml:space="preserve"> Consulting, dated 21/5/2025;</w:t>
            </w:r>
          </w:p>
          <w:p w14:paraId="5D5FAD19" w14:textId="6144B930" w:rsidR="008577FB" w:rsidRPr="00D946BD" w:rsidRDefault="008577FB" w:rsidP="008577FB">
            <w:pPr>
              <w:pStyle w:val="FigureCaption"/>
              <w:numPr>
                <w:ilvl w:val="0"/>
                <w:numId w:val="10"/>
              </w:numPr>
              <w:spacing w:before="0" w:after="0"/>
              <w:jc w:val="both"/>
              <w:rPr>
                <w:rFonts w:ascii="Arial" w:hAnsi="Arial" w:cs="Arial"/>
                <w:b w:val="0"/>
                <w:bCs/>
                <w:color w:val="auto"/>
                <w:sz w:val="22"/>
                <w:szCs w:val="22"/>
              </w:rPr>
            </w:pPr>
            <w:r w:rsidRPr="00D946BD">
              <w:rPr>
                <w:rFonts w:ascii="Arial" w:hAnsi="Arial" w:cs="Arial"/>
                <w:b w:val="0"/>
                <w:bCs/>
                <w:color w:val="auto"/>
                <w:sz w:val="22"/>
                <w:szCs w:val="22"/>
              </w:rPr>
              <w:t>Waste Management Plan, prepared by MRA Consulting Group, dated 29/6/2026</w:t>
            </w:r>
            <w:r w:rsidR="00FD5C33" w:rsidRPr="00D946BD">
              <w:rPr>
                <w:rFonts w:ascii="Arial" w:hAnsi="Arial" w:cs="Arial"/>
                <w:b w:val="0"/>
                <w:bCs/>
                <w:color w:val="auto"/>
                <w:sz w:val="22"/>
                <w:szCs w:val="22"/>
              </w:rPr>
              <w:t>;</w:t>
            </w:r>
          </w:p>
          <w:p w14:paraId="0ED64698" w14:textId="6F0A8888" w:rsidR="00FD5C33" w:rsidRPr="00D946BD" w:rsidRDefault="00FD5C33" w:rsidP="008577FB">
            <w:pPr>
              <w:pStyle w:val="FigureCaption"/>
              <w:numPr>
                <w:ilvl w:val="0"/>
                <w:numId w:val="10"/>
              </w:numPr>
              <w:spacing w:before="0" w:after="0"/>
              <w:jc w:val="both"/>
              <w:rPr>
                <w:rFonts w:ascii="Arial" w:hAnsi="Arial" w:cs="Arial"/>
                <w:b w:val="0"/>
                <w:bCs/>
                <w:color w:val="auto"/>
                <w:sz w:val="22"/>
                <w:szCs w:val="22"/>
              </w:rPr>
            </w:pPr>
            <w:r w:rsidRPr="00D946BD">
              <w:rPr>
                <w:rFonts w:ascii="Arial" w:hAnsi="Arial" w:cs="Arial"/>
                <w:b w:val="0"/>
                <w:bCs/>
                <w:color w:val="auto"/>
                <w:sz w:val="22"/>
                <w:szCs w:val="22"/>
              </w:rPr>
              <w:t xml:space="preserve">Additional Traffic Assessment Information, prepared by </w:t>
            </w:r>
            <w:proofErr w:type="spellStart"/>
            <w:r w:rsidRPr="00D946BD">
              <w:rPr>
                <w:rFonts w:ascii="Arial" w:hAnsi="Arial" w:cs="Arial"/>
                <w:b w:val="0"/>
                <w:bCs/>
                <w:color w:val="auto"/>
                <w:sz w:val="22"/>
                <w:szCs w:val="22"/>
              </w:rPr>
              <w:t>Bitzios</w:t>
            </w:r>
            <w:proofErr w:type="spellEnd"/>
            <w:r w:rsidRPr="00D946BD">
              <w:rPr>
                <w:rFonts w:ascii="Arial" w:hAnsi="Arial" w:cs="Arial"/>
                <w:b w:val="0"/>
                <w:bCs/>
                <w:color w:val="auto"/>
                <w:sz w:val="22"/>
                <w:szCs w:val="22"/>
              </w:rPr>
              <w:t xml:space="preserve"> Consulting, dated 1/6/2026</w:t>
            </w:r>
          </w:p>
          <w:p w14:paraId="7EF6DF39" w14:textId="41E72967" w:rsidR="008577FB" w:rsidRPr="00D946BD" w:rsidRDefault="008577FB" w:rsidP="00805E61">
            <w:pPr>
              <w:pStyle w:val="FigureCaption"/>
              <w:spacing w:before="0" w:after="0"/>
              <w:ind w:left="0"/>
              <w:jc w:val="both"/>
              <w:rPr>
                <w:rFonts w:ascii="Arial" w:hAnsi="Arial" w:cs="Arial"/>
                <w:b w:val="0"/>
                <w:bCs/>
                <w:color w:val="auto"/>
                <w:sz w:val="22"/>
                <w:szCs w:val="22"/>
              </w:rPr>
            </w:pPr>
          </w:p>
          <w:p w14:paraId="11D06365" w14:textId="77777777" w:rsidR="00805E61" w:rsidRPr="00D946BD" w:rsidRDefault="00805E61" w:rsidP="00805E61">
            <w:pPr>
              <w:pStyle w:val="FigureCaption"/>
              <w:spacing w:before="0" w:after="0"/>
              <w:ind w:left="0"/>
              <w:jc w:val="both"/>
              <w:rPr>
                <w:rFonts w:ascii="Arial" w:hAnsi="Arial" w:cs="Arial"/>
                <w:b w:val="0"/>
                <w:bCs/>
                <w:color w:val="auto"/>
                <w:sz w:val="22"/>
                <w:szCs w:val="22"/>
              </w:rPr>
            </w:pPr>
            <w:r w:rsidRPr="00D946BD">
              <w:rPr>
                <w:rFonts w:ascii="Arial" w:hAnsi="Arial" w:cs="Arial"/>
                <w:b w:val="0"/>
                <w:bCs/>
                <w:color w:val="auto"/>
                <w:sz w:val="22"/>
                <w:szCs w:val="22"/>
              </w:rPr>
              <w:t xml:space="preserve">Council’s Environmental Officer and Development Engineer have assessed the proposal and </w:t>
            </w:r>
            <w:r w:rsidR="00FD5C33" w:rsidRPr="00D946BD">
              <w:rPr>
                <w:rFonts w:ascii="Arial" w:hAnsi="Arial" w:cs="Arial"/>
                <w:b w:val="0"/>
                <w:bCs/>
                <w:color w:val="auto"/>
                <w:sz w:val="22"/>
                <w:szCs w:val="22"/>
              </w:rPr>
              <w:t xml:space="preserve">reports related to their disciplines and they are </w:t>
            </w:r>
            <w:r w:rsidRPr="00D946BD">
              <w:rPr>
                <w:rFonts w:ascii="Arial" w:hAnsi="Arial" w:cs="Arial"/>
                <w:b w:val="0"/>
                <w:bCs/>
                <w:color w:val="auto"/>
                <w:sz w:val="22"/>
                <w:szCs w:val="22"/>
              </w:rPr>
              <w:t xml:space="preserve">satisfied that negative impacts on </w:t>
            </w:r>
            <w:r w:rsidR="005956F7" w:rsidRPr="00D946BD">
              <w:rPr>
                <w:rFonts w:ascii="Arial" w:hAnsi="Arial" w:cs="Arial"/>
                <w:b w:val="0"/>
                <w:bCs/>
                <w:color w:val="auto"/>
                <w:sz w:val="22"/>
                <w:szCs w:val="22"/>
              </w:rPr>
              <w:t>surrounding</w:t>
            </w:r>
            <w:r w:rsidR="00FD5C33" w:rsidRPr="00D946BD">
              <w:rPr>
                <w:rFonts w:ascii="Arial" w:hAnsi="Arial" w:cs="Arial"/>
                <w:b w:val="0"/>
                <w:bCs/>
                <w:color w:val="auto"/>
                <w:sz w:val="22"/>
                <w:szCs w:val="22"/>
              </w:rPr>
              <w:t xml:space="preserve"> existing development can be mitigated with the recommendation of appropriate conditions of consent.</w:t>
            </w:r>
          </w:p>
          <w:p w14:paraId="319FCCC1" w14:textId="6CB20563" w:rsidR="00FD5C33" w:rsidRPr="00D946BD" w:rsidRDefault="00FD5C33" w:rsidP="00805E61">
            <w:pPr>
              <w:pStyle w:val="FigureCaption"/>
              <w:spacing w:before="0" w:after="0"/>
              <w:ind w:left="0"/>
              <w:jc w:val="both"/>
              <w:rPr>
                <w:rFonts w:ascii="Arial" w:hAnsi="Arial" w:cs="Arial"/>
                <w:b w:val="0"/>
                <w:bCs/>
                <w:color w:val="auto"/>
                <w:sz w:val="22"/>
                <w:szCs w:val="22"/>
              </w:rPr>
            </w:pPr>
          </w:p>
        </w:tc>
      </w:tr>
      <w:tr w:rsidR="00D501CE" w:rsidRPr="00CE5672" w14:paraId="4AEB6226" w14:textId="77777777" w:rsidTr="00CE5672">
        <w:tc>
          <w:tcPr>
            <w:tcW w:w="3256" w:type="dxa"/>
          </w:tcPr>
          <w:p w14:paraId="3D7407AA" w14:textId="6804F867" w:rsidR="00D501CE" w:rsidRPr="00D946BD" w:rsidRDefault="00D501CE" w:rsidP="00805E61">
            <w:pPr>
              <w:spacing w:before="120"/>
              <w:rPr>
                <w:rFonts w:ascii="Arial" w:hAnsi="Arial" w:cs="Arial"/>
                <w:b/>
                <w:bCs/>
              </w:rPr>
            </w:pPr>
            <w:r>
              <w:rPr>
                <w:rFonts w:ascii="Arial" w:hAnsi="Arial" w:cs="Arial"/>
                <w:b/>
                <w:bCs/>
              </w:rPr>
              <w:t>Urgent need for affordable housing.</w:t>
            </w:r>
          </w:p>
        </w:tc>
        <w:tc>
          <w:tcPr>
            <w:tcW w:w="10692" w:type="dxa"/>
          </w:tcPr>
          <w:p w14:paraId="236B0573" w14:textId="68BA721E" w:rsidR="00D501CE" w:rsidRDefault="00D501CE" w:rsidP="00805E61">
            <w:pPr>
              <w:pStyle w:val="FigureCaption"/>
              <w:spacing w:before="0" w:after="0"/>
              <w:ind w:left="0"/>
              <w:jc w:val="both"/>
              <w:rPr>
                <w:rFonts w:ascii="Arial" w:hAnsi="Arial" w:cs="Arial"/>
                <w:b w:val="0"/>
                <w:bCs/>
                <w:color w:val="auto"/>
                <w:sz w:val="22"/>
                <w:szCs w:val="22"/>
              </w:rPr>
            </w:pPr>
            <w:r>
              <w:rPr>
                <w:rFonts w:ascii="Arial" w:hAnsi="Arial" w:cs="Arial"/>
                <w:b w:val="0"/>
                <w:bCs/>
                <w:color w:val="auto"/>
                <w:sz w:val="22"/>
                <w:szCs w:val="22"/>
              </w:rPr>
              <w:t xml:space="preserve">The provision of affordable housing is given a high priority in Byron Shire Council’s plans and strategies, including but not limited to the Byron Shire Community Strategic Plan </w:t>
            </w:r>
            <w:r w:rsidR="00C214E7">
              <w:rPr>
                <w:rFonts w:ascii="Arial" w:hAnsi="Arial" w:cs="Arial"/>
                <w:b w:val="0"/>
                <w:bCs/>
                <w:color w:val="auto"/>
                <w:sz w:val="22"/>
                <w:szCs w:val="22"/>
              </w:rPr>
              <w:t>2</w:t>
            </w:r>
            <w:r>
              <w:rPr>
                <w:rFonts w:ascii="Arial" w:hAnsi="Arial" w:cs="Arial"/>
                <w:b w:val="0"/>
                <w:bCs/>
                <w:color w:val="auto"/>
                <w:sz w:val="22"/>
                <w:szCs w:val="22"/>
              </w:rPr>
              <w:t>0</w:t>
            </w:r>
            <w:r w:rsidR="00C214E7">
              <w:rPr>
                <w:rFonts w:ascii="Arial" w:hAnsi="Arial" w:cs="Arial"/>
                <w:b w:val="0"/>
                <w:bCs/>
                <w:color w:val="auto"/>
                <w:sz w:val="22"/>
                <w:szCs w:val="22"/>
              </w:rPr>
              <w:t>3</w:t>
            </w:r>
            <w:r>
              <w:rPr>
                <w:rFonts w:ascii="Arial" w:hAnsi="Arial" w:cs="Arial"/>
                <w:b w:val="0"/>
                <w:bCs/>
                <w:color w:val="auto"/>
                <w:sz w:val="22"/>
                <w:szCs w:val="22"/>
              </w:rPr>
              <w:t>5</w:t>
            </w:r>
            <w:r w:rsidR="00C214E7">
              <w:rPr>
                <w:rFonts w:ascii="Arial" w:hAnsi="Arial" w:cs="Arial"/>
                <w:b w:val="0"/>
                <w:bCs/>
                <w:color w:val="auto"/>
                <w:sz w:val="22"/>
                <w:szCs w:val="22"/>
              </w:rPr>
              <w:t>;</w:t>
            </w:r>
            <w:r>
              <w:rPr>
                <w:rFonts w:ascii="Arial" w:hAnsi="Arial" w:cs="Arial"/>
                <w:b w:val="0"/>
                <w:bCs/>
                <w:color w:val="auto"/>
                <w:sz w:val="22"/>
                <w:szCs w:val="22"/>
              </w:rPr>
              <w:t xml:space="preserve"> </w:t>
            </w:r>
            <w:r w:rsidR="003E7E9A">
              <w:rPr>
                <w:rFonts w:ascii="Arial" w:hAnsi="Arial" w:cs="Arial"/>
                <w:b w:val="0"/>
                <w:bCs/>
                <w:color w:val="auto"/>
                <w:sz w:val="22"/>
                <w:szCs w:val="22"/>
              </w:rPr>
              <w:t xml:space="preserve">Byron Shire Council Delivery Program 2025-29; </w:t>
            </w:r>
            <w:r>
              <w:rPr>
                <w:rFonts w:ascii="Arial" w:hAnsi="Arial" w:cs="Arial"/>
                <w:b w:val="0"/>
                <w:bCs/>
                <w:color w:val="auto"/>
                <w:sz w:val="22"/>
                <w:szCs w:val="22"/>
              </w:rPr>
              <w:t xml:space="preserve">Byron Shire Council Affordable Housing Contributions </w:t>
            </w:r>
            <w:r w:rsidR="003E7E9A">
              <w:rPr>
                <w:rFonts w:ascii="Arial" w:hAnsi="Arial" w:cs="Arial"/>
                <w:b w:val="0"/>
                <w:bCs/>
                <w:color w:val="auto"/>
                <w:sz w:val="22"/>
                <w:szCs w:val="22"/>
              </w:rPr>
              <w:t>Policy</w:t>
            </w:r>
            <w:r w:rsidR="00C214E7">
              <w:rPr>
                <w:rFonts w:ascii="Arial" w:hAnsi="Arial" w:cs="Arial"/>
                <w:b w:val="0"/>
                <w:bCs/>
                <w:color w:val="auto"/>
                <w:sz w:val="22"/>
                <w:szCs w:val="22"/>
              </w:rPr>
              <w:t>;</w:t>
            </w:r>
            <w:r>
              <w:rPr>
                <w:rFonts w:ascii="Arial" w:hAnsi="Arial" w:cs="Arial"/>
                <w:b w:val="0"/>
                <w:bCs/>
                <w:color w:val="auto"/>
                <w:sz w:val="22"/>
                <w:szCs w:val="22"/>
              </w:rPr>
              <w:t xml:space="preserve"> Byron LEP 2014 Part 6, Division 2 Affordable Housing provisions</w:t>
            </w:r>
            <w:r w:rsidR="00C214E7">
              <w:rPr>
                <w:rFonts w:ascii="Arial" w:hAnsi="Arial" w:cs="Arial"/>
                <w:b w:val="0"/>
                <w:bCs/>
                <w:color w:val="auto"/>
                <w:sz w:val="22"/>
                <w:szCs w:val="22"/>
              </w:rPr>
              <w:t xml:space="preserve">; Byron Shire Council Residential Strategy 2041; Short Term Rental Accommodation 60 day limits; </w:t>
            </w:r>
            <w:r w:rsidR="003E7E9A">
              <w:rPr>
                <w:rFonts w:ascii="Arial" w:hAnsi="Arial" w:cs="Arial"/>
                <w:b w:val="0"/>
                <w:bCs/>
                <w:color w:val="auto"/>
                <w:sz w:val="22"/>
                <w:szCs w:val="22"/>
              </w:rPr>
              <w:t xml:space="preserve">and </w:t>
            </w:r>
            <w:r w:rsidR="00C214E7">
              <w:rPr>
                <w:rFonts w:ascii="Arial" w:hAnsi="Arial" w:cs="Arial"/>
                <w:b w:val="0"/>
                <w:bCs/>
                <w:color w:val="auto"/>
                <w:sz w:val="22"/>
                <w:szCs w:val="22"/>
              </w:rPr>
              <w:t>Homes NSW and Byron Shire Council MOU</w:t>
            </w:r>
            <w:r w:rsidR="003E7E9A">
              <w:rPr>
                <w:rFonts w:ascii="Arial" w:hAnsi="Arial" w:cs="Arial"/>
                <w:b w:val="0"/>
                <w:bCs/>
                <w:color w:val="auto"/>
                <w:sz w:val="22"/>
                <w:szCs w:val="22"/>
              </w:rPr>
              <w:t>.</w:t>
            </w:r>
          </w:p>
          <w:p w14:paraId="2756E066" w14:textId="08AD69FB" w:rsidR="00C214E7" w:rsidRPr="00D946BD" w:rsidRDefault="00C214E7" w:rsidP="00805E61">
            <w:pPr>
              <w:pStyle w:val="FigureCaption"/>
              <w:spacing w:before="0" w:after="0"/>
              <w:ind w:left="0"/>
              <w:jc w:val="both"/>
              <w:rPr>
                <w:rFonts w:ascii="Arial" w:hAnsi="Arial" w:cs="Arial"/>
                <w:b w:val="0"/>
                <w:bCs/>
                <w:color w:val="auto"/>
                <w:sz w:val="22"/>
                <w:szCs w:val="22"/>
              </w:rPr>
            </w:pPr>
          </w:p>
        </w:tc>
      </w:tr>
      <w:tr w:rsidR="00F9188E" w:rsidRPr="00CE5672" w14:paraId="73B76317" w14:textId="77777777" w:rsidTr="00CE5672">
        <w:tc>
          <w:tcPr>
            <w:tcW w:w="3256" w:type="dxa"/>
          </w:tcPr>
          <w:p w14:paraId="6B71671E" w14:textId="44034A75" w:rsidR="00F9188E" w:rsidRPr="00D946BD" w:rsidRDefault="00F9188E" w:rsidP="00805E61">
            <w:pPr>
              <w:spacing w:before="120"/>
              <w:rPr>
                <w:rFonts w:ascii="Arial" w:hAnsi="Arial" w:cs="Arial"/>
                <w:b/>
                <w:bCs/>
              </w:rPr>
            </w:pPr>
            <w:r>
              <w:rPr>
                <w:rFonts w:ascii="Arial" w:hAnsi="Arial" w:cs="Arial"/>
                <w:b/>
                <w:bCs/>
              </w:rPr>
              <w:t>Affordable housing</w:t>
            </w:r>
          </w:p>
        </w:tc>
        <w:tc>
          <w:tcPr>
            <w:tcW w:w="10692" w:type="dxa"/>
          </w:tcPr>
          <w:p w14:paraId="4AD7C7F2" w14:textId="77777777" w:rsidR="00F9188E" w:rsidRDefault="00BB0888" w:rsidP="00805E61">
            <w:pPr>
              <w:pStyle w:val="FigureCaption"/>
              <w:spacing w:before="0" w:after="0"/>
              <w:ind w:left="0"/>
              <w:jc w:val="both"/>
              <w:rPr>
                <w:rFonts w:ascii="Arial" w:hAnsi="Arial" w:cs="Arial"/>
                <w:b w:val="0"/>
                <w:bCs/>
                <w:color w:val="auto"/>
                <w:sz w:val="22"/>
                <w:szCs w:val="22"/>
              </w:rPr>
            </w:pPr>
            <w:r>
              <w:rPr>
                <w:rFonts w:ascii="Arial" w:hAnsi="Arial" w:cs="Arial"/>
                <w:b w:val="0"/>
                <w:bCs/>
                <w:color w:val="auto"/>
                <w:sz w:val="22"/>
                <w:szCs w:val="22"/>
              </w:rPr>
              <w:t>The proposed development includes the following affordable housing under SEPP (Housing) 2021</w:t>
            </w:r>
          </w:p>
          <w:p w14:paraId="6F774809" w14:textId="100B280D" w:rsidR="00BB0888" w:rsidRDefault="00BB0888" w:rsidP="00BB0888">
            <w:pPr>
              <w:pStyle w:val="FigureCaption"/>
              <w:numPr>
                <w:ilvl w:val="0"/>
                <w:numId w:val="11"/>
              </w:numPr>
              <w:spacing w:before="0" w:after="0"/>
              <w:jc w:val="both"/>
              <w:rPr>
                <w:rFonts w:ascii="Arial" w:hAnsi="Arial" w:cs="Arial"/>
                <w:b w:val="0"/>
                <w:bCs/>
                <w:color w:val="auto"/>
                <w:sz w:val="22"/>
                <w:szCs w:val="22"/>
              </w:rPr>
            </w:pPr>
            <w:r>
              <w:rPr>
                <w:rFonts w:ascii="Arial" w:hAnsi="Arial" w:cs="Arial"/>
                <w:b w:val="0"/>
                <w:bCs/>
                <w:color w:val="auto"/>
                <w:sz w:val="22"/>
                <w:szCs w:val="22"/>
              </w:rPr>
              <w:t>Four x boarding house rooms – pursuant to clause 26 of the Housing SEPP a boarding house is affordable housing in perpetuity.</w:t>
            </w:r>
          </w:p>
          <w:p w14:paraId="19A29113" w14:textId="77777777" w:rsidR="00BB0888" w:rsidRDefault="00BB0888" w:rsidP="00BB0888">
            <w:pPr>
              <w:pStyle w:val="FigureCaption"/>
              <w:numPr>
                <w:ilvl w:val="0"/>
                <w:numId w:val="11"/>
              </w:numPr>
              <w:spacing w:before="0" w:after="0"/>
              <w:jc w:val="both"/>
              <w:rPr>
                <w:rFonts w:ascii="Arial" w:hAnsi="Arial" w:cs="Arial"/>
                <w:b w:val="0"/>
                <w:bCs/>
                <w:color w:val="auto"/>
                <w:sz w:val="22"/>
                <w:szCs w:val="22"/>
              </w:rPr>
            </w:pPr>
            <w:proofErr w:type="gramStart"/>
            <w:r>
              <w:rPr>
                <w:rFonts w:ascii="Arial" w:hAnsi="Arial" w:cs="Arial"/>
                <w:b w:val="0"/>
                <w:bCs/>
                <w:color w:val="auto"/>
                <w:sz w:val="22"/>
                <w:szCs w:val="22"/>
              </w:rPr>
              <w:t>Twenty four</w:t>
            </w:r>
            <w:proofErr w:type="gramEnd"/>
            <w:r>
              <w:rPr>
                <w:rFonts w:ascii="Arial" w:hAnsi="Arial" w:cs="Arial"/>
                <w:b w:val="0"/>
                <w:bCs/>
                <w:color w:val="auto"/>
                <w:sz w:val="22"/>
                <w:szCs w:val="22"/>
              </w:rPr>
              <w:t xml:space="preserve"> of the proposed </w:t>
            </w:r>
            <w:proofErr w:type="gramStart"/>
            <w:r>
              <w:rPr>
                <w:rFonts w:ascii="Arial" w:hAnsi="Arial" w:cs="Arial"/>
                <w:b w:val="0"/>
                <w:bCs/>
                <w:color w:val="auto"/>
                <w:sz w:val="22"/>
                <w:szCs w:val="22"/>
              </w:rPr>
              <w:t>twenty eight</w:t>
            </w:r>
            <w:proofErr w:type="gramEnd"/>
            <w:r>
              <w:rPr>
                <w:rFonts w:ascii="Arial" w:hAnsi="Arial" w:cs="Arial"/>
                <w:b w:val="0"/>
                <w:bCs/>
                <w:color w:val="auto"/>
                <w:sz w:val="22"/>
                <w:szCs w:val="22"/>
              </w:rPr>
              <w:t xml:space="preserve"> shop top housing apartments are proposed for affordable housing. Pursuant to clause 21 of the Housing SEPP these dwellings must be affordable housing for a least 15 years. </w:t>
            </w:r>
          </w:p>
          <w:p w14:paraId="4B8EC37B" w14:textId="7363567D" w:rsidR="00E5466B" w:rsidRPr="0037679A" w:rsidRDefault="00E5466B" w:rsidP="00E5466B">
            <w:pPr>
              <w:rPr>
                <w:rFonts w:ascii="Arial" w:hAnsi="Arial" w:cs="Arial"/>
              </w:rPr>
            </w:pPr>
          </w:p>
          <w:p w14:paraId="788DD1D2" w14:textId="661DA124" w:rsidR="00E5466B" w:rsidRPr="00D946BD" w:rsidRDefault="00E5466B" w:rsidP="00FC3C72">
            <w:pPr>
              <w:pStyle w:val="FigureCaption"/>
              <w:spacing w:before="0" w:after="0"/>
              <w:ind w:left="0"/>
              <w:jc w:val="both"/>
              <w:rPr>
                <w:rFonts w:ascii="Arial" w:hAnsi="Arial" w:cs="Arial"/>
                <w:b w:val="0"/>
                <w:bCs/>
                <w:color w:val="auto"/>
                <w:sz w:val="22"/>
                <w:szCs w:val="22"/>
              </w:rPr>
            </w:pPr>
          </w:p>
        </w:tc>
      </w:tr>
      <w:tr w:rsidR="00805E61" w:rsidRPr="00CE5672" w14:paraId="7B923068" w14:textId="77777777" w:rsidTr="00CE5672">
        <w:tc>
          <w:tcPr>
            <w:tcW w:w="3256" w:type="dxa"/>
          </w:tcPr>
          <w:p w14:paraId="72B201AE" w14:textId="01558C5F" w:rsidR="00805E61" w:rsidRPr="00D946BD" w:rsidRDefault="00805E61" w:rsidP="00805E61">
            <w:pPr>
              <w:spacing w:before="120"/>
              <w:rPr>
                <w:rFonts w:ascii="Arial" w:hAnsi="Arial" w:cs="Arial"/>
                <w:b/>
                <w:bCs/>
              </w:rPr>
            </w:pPr>
            <w:r w:rsidRPr="00D946BD">
              <w:rPr>
                <w:rFonts w:ascii="Arial" w:hAnsi="Arial" w:cs="Arial"/>
                <w:b/>
                <w:bCs/>
              </w:rPr>
              <w:t>Social Impact</w:t>
            </w:r>
          </w:p>
        </w:tc>
        <w:tc>
          <w:tcPr>
            <w:tcW w:w="10692" w:type="dxa"/>
          </w:tcPr>
          <w:p w14:paraId="65CE089B" w14:textId="58C27E62" w:rsidR="00805E61" w:rsidRPr="00D946BD" w:rsidRDefault="00FD5BE4" w:rsidP="00805E61">
            <w:pPr>
              <w:pStyle w:val="FigureCaption"/>
              <w:spacing w:before="0" w:after="0"/>
              <w:ind w:left="0"/>
              <w:jc w:val="both"/>
              <w:rPr>
                <w:rFonts w:ascii="Arial" w:hAnsi="Arial" w:cs="Arial"/>
                <w:b w:val="0"/>
                <w:color w:val="auto"/>
                <w:sz w:val="22"/>
                <w:szCs w:val="22"/>
              </w:rPr>
            </w:pPr>
            <w:r w:rsidRPr="00D946BD">
              <w:rPr>
                <w:rFonts w:ascii="Arial" w:hAnsi="Arial" w:cs="Arial"/>
                <w:b w:val="0"/>
                <w:color w:val="auto"/>
                <w:sz w:val="22"/>
                <w:szCs w:val="22"/>
              </w:rPr>
              <w:t>The DA was accompanied by a Social Impact Assessment</w:t>
            </w:r>
            <w:r w:rsidR="009C5A5B" w:rsidRPr="00D946BD">
              <w:rPr>
                <w:rFonts w:ascii="Arial" w:hAnsi="Arial" w:cs="Arial"/>
                <w:b w:val="0"/>
                <w:color w:val="auto"/>
                <w:sz w:val="22"/>
                <w:szCs w:val="22"/>
              </w:rPr>
              <w:t xml:space="preserve"> (SIA)</w:t>
            </w:r>
            <w:r w:rsidRPr="00D946BD">
              <w:rPr>
                <w:rFonts w:ascii="Arial" w:hAnsi="Arial" w:cs="Arial"/>
                <w:b w:val="0"/>
                <w:color w:val="auto"/>
                <w:sz w:val="22"/>
                <w:szCs w:val="22"/>
              </w:rPr>
              <w:t>, prepared by Dr Rigmor Berg of BB Professional Services, dated March 2025.</w:t>
            </w:r>
          </w:p>
          <w:p w14:paraId="56789C77" w14:textId="77777777" w:rsidR="00FD5BE4" w:rsidRPr="00D946BD" w:rsidRDefault="00FD5BE4" w:rsidP="00805E61">
            <w:pPr>
              <w:pStyle w:val="FigureCaption"/>
              <w:spacing w:before="0" w:after="0"/>
              <w:ind w:left="0"/>
              <w:jc w:val="both"/>
              <w:rPr>
                <w:rFonts w:ascii="Arial" w:hAnsi="Arial" w:cs="Arial"/>
                <w:b w:val="0"/>
                <w:color w:val="auto"/>
                <w:sz w:val="22"/>
                <w:szCs w:val="22"/>
              </w:rPr>
            </w:pPr>
          </w:p>
          <w:p w14:paraId="1A900A93" w14:textId="77777777" w:rsidR="009C5A5B" w:rsidRPr="00D946BD" w:rsidRDefault="009C5A5B" w:rsidP="009C5A5B">
            <w:pPr>
              <w:spacing w:after="120"/>
              <w:rPr>
                <w:rFonts w:ascii="Arial" w:hAnsi="Arial" w:cs="Arial"/>
                <w:kern w:val="2"/>
                <w14:ligatures w14:val="standardContextual"/>
              </w:rPr>
            </w:pPr>
            <w:r w:rsidRPr="00D946BD">
              <w:rPr>
                <w:rFonts w:ascii="Arial" w:hAnsi="Arial" w:cs="Arial"/>
                <w:kern w:val="2"/>
                <w14:ligatures w14:val="standardContextual"/>
              </w:rPr>
              <w:t>The SIA considers the Mullumbimby Master Plan, the local population profile, housing availability and demand of the community, and the results of consultation with the community. The SIA states that there is a 'clear and urgent need for more affordable rental housing for key workers in Mullumbimby. Services and businesses cannot function if they cannot attract and retain essential staff due to lack of suitable housing'.</w:t>
            </w:r>
          </w:p>
          <w:p w14:paraId="6114DA34" w14:textId="77777777" w:rsidR="009C5A5B" w:rsidRPr="00D946BD" w:rsidRDefault="009C5A5B" w:rsidP="009C5A5B">
            <w:pPr>
              <w:spacing w:after="120"/>
              <w:rPr>
                <w:rFonts w:ascii="Arial" w:hAnsi="Arial" w:cs="Arial"/>
                <w:kern w:val="2"/>
                <w14:ligatures w14:val="standardContextual"/>
              </w:rPr>
            </w:pPr>
            <w:r w:rsidRPr="00D946BD">
              <w:rPr>
                <w:rFonts w:ascii="Arial" w:hAnsi="Arial" w:cs="Arial"/>
                <w:kern w:val="2"/>
                <w14:ligatures w14:val="standardContextual"/>
              </w:rPr>
              <w:t>The SIA notes that the location of this site is close to the CBD, where many key worker jobs are located, as well as to the shops and services that will be needed by those workers. It further notes that public transport is limited, but there is a bus stop nearby for services that link Mullumbimby to Ocean Shores, Byron Bay, Suffolk Park, Lennox Head and Ballina via two routes.</w:t>
            </w:r>
          </w:p>
          <w:p w14:paraId="31F7695F" w14:textId="7F46A432" w:rsidR="00FD5BE4" w:rsidRPr="00260A32" w:rsidRDefault="009C5A5B" w:rsidP="00260A32">
            <w:pPr>
              <w:spacing w:after="120"/>
              <w:rPr>
                <w:rFonts w:ascii="Arial" w:hAnsi="Arial" w:cs="Arial"/>
                <w:kern w:val="2"/>
                <w14:ligatures w14:val="standardContextual"/>
              </w:rPr>
            </w:pPr>
            <w:r w:rsidRPr="00D946BD">
              <w:rPr>
                <w:rFonts w:ascii="Arial" w:hAnsi="Arial" w:cs="Arial"/>
                <w:kern w:val="2"/>
                <w14:ligatures w14:val="standardContextual"/>
              </w:rPr>
              <w:t>Pre-lodgement community consultation</w:t>
            </w:r>
            <w:r w:rsidR="00846C06" w:rsidRPr="00D946BD">
              <w:rPr>
                <w:rFonts w:ascii="Arial" w:hAnsi="Arial" w:cs="Arial"/>
                <w:kern w:val="2"/>
                <w14:ligatures w14:val="standardContextual"/>
              </w:rPr>
              <w:t xml:space="preserve"> </w:t>
            </w:r>
            <w:r w:rsidRPr="00D946BD">
              <w:rPr>
                <w:rFonts w:ascii="Arial" w:hAnsi="Arial" w:cs="Arial"/>
                <w:kern w:val="2"/>
                <w14:ligatures w14:val="standardContextual"/>
              </w:rPr>
              <w:t xml:space="preserve">used in preparation for the SIA identified several issues of community concern. It is worth noting that all the issues raised in the SIA were again recorded in </w:t>
            </w:r>
            <w:r w:rsidR="00846C06" w:rsidRPr="00D946BD">
              <w:rPr>
                <w:rFonts w:ascii="Arial" w:hAnsi="Arial" w:cs="Arial"/>
                <w:kern w:val="2"/>
                <w14:ligatures w14:val="standardContextual"/>
              </w:rPr>
              <w:t>the public submission</w:t>
            </w:r>
            <w:r w:rsidR="00F0430F" w:rsidRPr="00D946BD">
              <w:rPr>
                <w:rFonts w:ascii="Arial" w:hAnsi="Arial" w:cs="Arial"/>
                <w:kern w:val="2"/>
                <w14:ligatures w14:val="standardContextual"/>
              </w:rPr>
              <w:t>s</w:t>
            </w:r>
            <w:r w:rsidR="00846C06" w:rsidRPr="00D946BD">
              <w:rPr>
                <w:rFonts w:ascii="Arial" w:hAnsi="Arial" w:cs="Arial"/>
                <w:kern w:val="2"/>
                <w14:ligatures w14:val="standardContextual"/>
              </w:rPr>
              <w:t xml:space="preserve"> received during the two periods of public exhibition. </w:t>
            </w:r>
            <w:r w:rsidR="00F0430F" w:rsidRPr="00D946BD">
              <w:rPr>
                <w:rFonts w:ascii="Arial" w:hAnsi="Arial" w:cs="Arial"/>
                <w:kern w:val="2"/>
                <w14:ligatures w14:val="standardContextual"/>
              </w:rPr>
              <w:t>All</w:t>
            </w:r>
            <w:r w:rsidR="00846C06" w:rsidRPr="00D946BD">
              <w:rPr>
                <w:rFonts w:ascii="Arial" w:hAnsi="Arial" w:cs="Arial"/>
                <w:kern w:val="2"/>
                <w14:ligatures w14:val="standardContextual"/>
              </w:rPr>
              <w:t xml:space="preserve"> the issues</w:t>
            </w:r>
            <w:r w:rsidR="00260A32">
              <w:rPr>
                <w:rFonts w:ascii="Arial" w:hAnsi="Arial" w:cs="Arial"/>
                <w:kern w:val="2"/>
                <w14:ligatures w14:val="standardContextual"/>
              </w:rPr>
              <w:t xml:space="preserve"> </w:t>
            </w:r>
            <w:r w:rsidR="00F0430F" w:rsidRPr="00D946BD">
              <w:rPr>
                <w:rFonts w:ascii="Arial" w:hAnsi="Arial" w:cs="Arial"/>
                <w:kern w:val="2"/>
                <w14:ligatures w14:val="standardContextual"/>
              </w:rPr>
              <w:t xml:space="preserve">have been addressed either </w:t>
            </w:r>
            <w:proofErr w:type="gramStart"/>
            <w:r w:rsidR="00F0430F" w:rsidRPr="00D946BD">
              <w:rPr>
                <w:rFonts w:ascii="Arial" w:hAnsi="Arial" w:cs="Arial"/>
                <w:kern w:val="2"/>
                <w14:ligatures w14:val="standardContextual"/>
              </w:rPr>
              <w:t>with:</w:t>
            </w:r>
            <w:proofErr w:type="gramEnd"/>
            <w:r w:rsidR="00F0430F" w:rsidRPr="00D946BD">
              <w:rPr>
                <w:rFonts w:ascii="Arial" w:hAnsi="Arial" w:cs="Arial"/>
                <w:kern w:val="2"/>
                <w14:ligatures w14:val="standardContextual"/>
              </w:rPr>
              <w:t xml:space="preserve"> the submission of additional information and amended plans;</w:t>
            </w:r>
            <w:r w:rsidR="00F12E01">
              <w:rPr>
                <w:rFonts w:ascii="Arial" w:hAnsi="Arial" w:cs="Arial"/>
                <w:kern w:val="2"/>
                <w14:ligatures w14:val="standardContextual"/>
              </w:rPr>
              <w:t xml:space="preserve"> </w:t>
            </w:r>
            <w:r w:rsidR="00F0430F" w:rsidRPr="00D946BD">
              <w:rPr>
                <w:rFonts w:ascii="Arial" w:hAnsi="Arial" w:cs="Arial"/>
                <w:kern w:val="2"/>
                <w14:ligatures w14:val="standardContextual"/>
              </w:rPr>
              <w:t xml:space="preserve">the recommendation of appropriate conditions of consent; </w:t>
            </w:r>
            <w:r w:rsidR="00F12E01">
              <w:rPr>
                <w:rFonts w:ascii="Arial" w:hAnsi="Arial" w:cs="Arial"/>
                <w:kern w:val="2"/>
                <w14:ligatures w14:val="standardContextual"/>
              </w:rPr>
              <w:t xml:space="preserve">or other development assessment comments provided in this table or in section 5 of the assessment report. </w:t>
            </w:r>
          </w:p>
        </w:tc>
      </w:tr>
      <w:tr w:rsidR="00805E61" w:rsidRPr="00CE5672" w14:paraId="0E3296BB" w14:textId="77777777" w:rsidTr="007D6FAB">
        <w:tc>
          <w:tcPr>
            <w:tcW w:w="3256" w:type="dxa"/>
            <w:tcBorders>
              <w:bottom w:val="single" w:sz="4" w:space="0" w:color="auto"/>
            </w:tcBorders>
          </w:tcPr>
          <w:p w14:paraId="400EF6C1" w14:textId="49F6D1D5" w:rsidR="00805E61" w:rsidRPr="00D946BD" w:rsidRDefault="00805E61" w:rsidP="00805E61">
            <w:pPr>
              <w:spacing w:before="120"/>
              <w:rPr>
                <w:rFonts w:ascii="Arial" w:hAnsi="Arial" w:cs="Arial"/>
                <w:b/>
                <w:bCs/>
              </w:rPr>
            </w:pPr>
            <w:r w:rsidRPr="00D946BD">
              <w:rPr>
                <w:rFonts w:ascii="Arial" w:hAnsi="Arial" w:cs="Arial"/>
                <w:b/>
                <w:bCs/>
              </w:rPr>
              <w:t>Economic impact</w:t>
            </w:r>
          </w:p>
        </w:tc>
        <w:tc>
          <w:tcPr>
            <w:tcW w:w="10692" w:type="dxa"/>
            <w:tcBorders>
              <w:bottom w:val="single" w:sz="4" w:space="0" w:color="auto"/>
            </w:tcBorders>
          </w:tcPr>
          <w:p w14:paraId="546F0021" w14:textId="77777777" w:rsidR="00412547" w:rsidRPr="00D946BD" w:rsidRDefault="00412547" w:rsidP="00412547">
            <w:pPr>
              <w:spacing w:after="120"/>
              <w:rPr>
                <w:rFonts w:ascii="Arial" w:hAnsi="Arial" w:cs="Arial"/>
                <w:kern w:val="2"/>
                <w14:ligatures w14:val="standardContextual"/>
              </w:rPr>
            </w:pPr>
            <w:r w:rsidRPr="00D946BD">
              <w:rPr>
                <w:rFonts w:ascii="Arial" w:hAnsi="Arial" w:cs="Arial"/>
                <w:kern w:val="2"/>
                <w14:ligatures w14:val="standardContextual"/>
              </w:rPr>
              <w:t>The construction of the proposed development will provide short term employment opportunities in the locality and support the local building and development industries. This will have direct monetary input to the local economy, and the increased number of residents in the locality will provide ongoing economic input through daily activities.</w:t>
            </w:r>
          </w:p>
          <w:p w14:paraId="4164D9EA" w14:textId="6EEEB948" w:rsidR="00412547" w:rsidRPr="00D946BD" w:rsidRDefault="00412547" w:rsidP="00412547">
            <w:pPr>
              <w:spacing w:after="120"/>
              <w:rPr>
                <w:rFonts w:ascii="Arial" w:hAnsi="Arial" w:cs="Arial"/>
                <w:kern w:val="2"/>
                <w14:ligatures w14:val="standardContextual"/>
              </w:rPr>
            </w:pPr>
            <w:r w:rsidRPr="00D946BD">
              <w:rPr>
                <w:rFonts w:ascii="Arial" w:hAnsi="Arial" w:cs="Arial"/>
                <w:kern w:val="2"/>
                <w14:ligatures w14:val="standardContextual"/>
              </w:rPr>
              <w:t>The increase in housing within the area will directly influence and enhance business and employment opportunities within the town centre and capitalise on the site's very close walking distance to local employment and public transport.</w:t>
            </w:r>
          </w:p>
          <w:p w14:paraId="5508BD60" w14:textId="77777777" w:rsidR="00412547" w:rsidRPr="00D946BD" w:rsidRDefault="00412547" w:rsidP="00412547">
            <w:pPr>
              <w:spacing w:after="120"/>
              <w:rPr>
                <w:rFonts w:ascii="Arial" w:hAnsi="Arial" w:cs="Arial"/>
                <w:kern w:val="2"/>
                <w14:ligatures w14:val="standardContextual"/>
              </w:rPr>
            </w:pPr>
            <w:r w:rsidRPr="00D946BD">
              <w:rPr>
                <w:rFonts w:ascii="Arial" w:hAnsi="Arial" w:cs="Arial"/>
                <w:kern w:val="2"/>
                <w14:ligatures w14:val="standardContextual"/>
              </w:rPr>
              <w:t>There are no anticipated adverse economic impacts because of the proposed development.</w:t>
            </w:r>
          </w:p>
          <w:p w14:paraId="191D2574" w14:textId="77777777" w:rsidR="00805E61" w:rsidRPr="00D946BD" w:rsidRDefault="00805E61" w:rsidP="00805E61">
            <w:pPr>
              <w:pStyle w:val="FigureCaption"/>
              <w:spacing w:before="0" w:after="0"/>
              <w:ind w:left="0"/>
              <w:jc w:val="both"/>
              <w:rPr>
                <w:rFonts w:ascii="Arial" w:hAnsi="Arial" w:cs="Arial"/>
                <w:b w:val="0"/>
                <w:color w:val="auto"/>
                <w:sz w:val="22"/>
                <w:szCs w:val="22"/>
              </w:rPr>
            </w:pPr>
          </w:p>
        </w:tc>
      </w:tr>
      <w:tr w:rsidR="007D6FAB" w:rsidRPr="00CE5672" w14:paraId="57AA3032" w14:textId="77777777" w:rsidTr="007D6FAB">
        <w:tc>
          <w:tcPr>
            <w:tcW w:w="13948" w:type="dxa"/>
            <w:gridSpan w:val="2"/>
            <w:shd w:val="pct15" w:color="auto" w:fill="auto"/>
          </w:tcPr>
          <w:p w14:paraId="7C049A8E" w14:textId="3609F830" w:rsidR="007D6FAB" w:rsidRPr="00D946BD" w:rsidRDefault="007D6FAB" w:rsidP="00412547">
            <w:pPr>
              <w:spacing w:after="120"/>
              <w:rPr>
                <w:rFonts w:ascii="Arial" w:hAnsi="Arial" w:cs="Arial"/>
                <w:kern w:val="2"/>
                <w14:ligatures w14:val="standardContextual"/>
              </w:rPr>
            </w:pPr>
            <w:r>
              <w:rPr>
                <w:rFonts w:ascii="Arial" w:hAnsi="Arial" w:cs="Arial"/>
                <w:b/>
                <w:bCs/>
              </w:rPr>
              <w:t>Public Interest</w:t>
            </w:r>
          </w:p>
        </w:tc>
      </w:tr>
      <w:tr w:rsidR="00DC3CEF" w:rsidRPr="00CE5672" w14:paraId="7787189E" w14:textId="77777777" w:rsidTr="00CE5672">
        <w:tc>
          <w:tcPr>
            <w:tcW w:w="3256" w:type="dxa"/>
          </w:tcPr>
          <w:p w14:paraId="29E579CB" w14:textId="014DFC0C" w:rsidR="00DC3CEF" w:rsidRPr="003216BC" w:rsidRDefault="00DC3CEF" w:rsidP="00805E61">
            <w:pPr>
              <w:spacing w:before="120"/>
              <w:rPr>
                <w:rFonts w:ascii="Arial" w:hAnsi="Arial" w:cs="Arial"/>
              </w:rPr>
            </w:pPr>
            <w:r w:rsidRPr="003216BC">
              <w:rPr>
                <w:rFonts w:ascii="Arial" w:hAnsi="Arial" w:cs="Arial"/>
              </w:rPr>
              <w:t>Not in the public interest to lose a public toilet when a replacement toilet will cost between $0.5M to $1M</w:t>
            </w:r>
          </w:p>
        </w:tc>
        <w:tc>
          <w:tcPr>
            <w:tcW w:w="10692" w:type="dxa"/>
          </w:tcPr>
          <w:p w14:paraId="637E18B7" w14:textId="2F5D2C81" w:rsidR="003216BC" w:rsidRPr="00D946BD" w:rsidRDefault="00F12E01" w:rsidP="00412547">
            <w:pPr>
              <w:spacing w:after="120"/>
              <w:rPr>
                <w:rFonts w:ascii="Arial" w:hAnsi="Arial" w:cs="Arial"/>
                <w:kern w:val="2"/>
                <w14:ligatures w14:val="standardContextual"/>
              </w:rPr>
            </w:pPr>
            <w:r>
              <w:rPr>
                <w:rFonts w:ascii="Arial" w:hAnsi="Arial" w:cs="Arial"/>
              </w:rPr>
              <w:t>This is not a matter for consideration in the assessment of this development application.</w:t>
            </w:r>
          </w:p>
        </w:tc>
      </w:tr>
      <w:tr w:rsidR="00DC3CEF" w:rsidRPr="00CE5672" w14:paraId="7F158FE2" w14:textId="77777777" w:rsidTr="00CE5672">
        <w:tc>
          <w:tcPr>
            <w:tcW w:w="3256" w:type="dxa"/>
          </w:tcPr>
          <w:p w14:paraId="14ABB411" w14:textId="154E859C" w:rsidR="00DC3CEF" w:rsidRPr="00514B84" w:rsidRDefault="00DC3CEF" w:rsidP="00805E61">
            <w:pPr>
              <w:spacing w:before="120"/>
              <w:rPr>
                <w:rFonts w:ascii="Arial" w:hAnsi="Arial" w:cs="Arial"/>
              </w:rPr>
            </w:pPr>
            <w:r w:rsidRPr="00514B84">
              <w:rPr>
                <w:rFonts w:ascii="Arial" w:hAnsi="Arial" w:cs="Arial"/>
              </w:rPr>
              <w:t xml:space="preserve">Not in the public interest </w:t>
            </w:r>
            <w:r w:rsidR="00514B84">
              <w:rPr>
                <w:rFonts w:ascii="Arial" w:hAnsi="Arial" w:cs="Arial"/>
              </w:rPr>
              <w:t>transfer ownership of a public car park for a nominal sale (selling for $1 instead of market value)</w:t>
            </w:r>
          </w:p>
        </w:tc>
        <w:tc>
          <w:tcPr>
            <w:tcW w:w="10692" w:type="dxa"/>
          </w:tcPr>
          <w:p w14:paraId="1A27AC9C" w14:textId="6C4B2EA9" w:rsidR="00514B84" w:rsidRPr="00D946BD" w:rsidRDefault="00F12E01" w:rsidP="00412547">
            <w:pPr>
              <w:spacing w:after="120"/>
              <w:rPr>
                <w:rFonts w:ascii="Arial" w:hAnsi="Arial" w:cs="Arial"/>
                <w:kern w:val="2"/>
                <w14:ligatures w14:val="standardContextual"/>
              </w:rPr>
            </w:pPr>
            <w:r>
              <w:rPr>
                <w:rFonts w:ascii="Arial" w:hAnsi="Arial" w:cs="Arial"/>
              </w:rPr>
              <w:t>This is not a matter for consideration in the assessment of this development application.</w:t>
            </w:r>
          </w:p>
        </w:tc>
      </w:tr>
    </w:tbl>
    <w:p w14:paraId="5D391897" w14:textId="77777777" w:rsidR="0024556C" w:rsidRPr="0024556C" w:rsidRDefault="0024556C" w:rsidP="0024556C">
      <w:pPr>
        <w:rPr>
          <w:rFonts w:ascii="Arial" w:hAnsi="Arial" w:cs="Arial"/>
        </w:rPr>
      </w:pPr>
    </w:p>
    <w:sectPr w:rsidR="0024556C" w:rsidRPr="0024556C" w:rsidSect="00DA36E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218"/>
    <w:multiLevelType w:val="hybridMultilevel"/>
    <w:tmpl w:val="9A960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265ADC"/>
    <w:multiLevelType w:val="hybridMultilevel"/>
    <w:tmpl w:val="DC928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87214"/>
    <w:multiLevelType w:val="hybridMultilevel"/>
    <w:tmpl w:val="8E360ECA"/>
    <w:lvl w:ilvl="0" w:tplc="0C090001">
      <w:start w:val="1"/>
      <w:numFmt w:val="bullet"/>
      <w:lvlText w:val=""/>
      <w:lvlJc w:val="left"/>
      <w:pPr>
        <w:ind w:left="1400" w:hanging="360"/>
      </w:pPr>
      <w:rPr>
        <w:rFonts w:ascii="Symbol" w:hAnsi="Symbol"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3" w15:restartNumberingAfterBreak="0">
    <w:nsid w:val="184961B1"/>
    <w:multiLevelType w:val="hybridMultilevel"/>
    <w:tmpl w:val="278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B96B0E"/>
    <w:multiLevelType w:val="hybridMultilevel"/>
    <w:tmpl w:val="6CEC3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7A6CD9"/>
    <w:multiLevelType w:val="hybridMultilevel"/>
    <w:tmpl w:val="203CF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586FB9"/>
    <w:multiLevelType w:val="hybridMultilevel"/>
    <w:tmpl w:val="527AA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F74D43"/>
    <w:multiLevelType w:val="multilevel"/>
    <w:tmpl w:val="CA6C33A8"/>
    <w:styleLink w:val="ListBullets"/>
    <w:lvl w:ilvl="0">
      <w:start w:val="1"/>
      <w:numFmt w:val="bullet"/>
      <w:pStyle w:val="ListBullet"/>
      <w:lvlText w:val=""/>
      <w:lvlJc w:val="left"/>
      <w:pPr>
        <w:ind w:left="340" w:hanging="340"/>
      </w:pPr>
      <w:rPr>
        <w:rFonts w:ascii="Wingdings" w:hAnsi="Wingdings" w:hint="default"/>
        <w:color w:val="404040"/>
        <w:sz w:val="20"/>
      </w:rPr>
    </w:lvl>
    <w:lvl w:ilvl="1">
      <w:start w:val="1"/>
      <w:numFmt w:val="bullet"/>
      <w:pStyle w:val="ListBullet2"/>
      <w:lvlText w:val="‒"/>
      <w:lvlJc w:val="left"/>
      <w:pPr>
        <w:ind w:left="680" w:hanging="340"/>
      </w:pPr>
      <w:rPr>
        <w:rFonts w:ascii="Arial" w:hAnsi="Arial" w:hint="default"/>
        <w:color w:val="404040"/>
      </w:rPr>
    </w:lvl>
    <w:lvl w:ilvl="2">
      <w:start w:val="1"/>
      <w:numFmt w:val="bullet"/>
      <w:pStyle w:val="ListBullet3"/>
      <w:lvlText w:val=""/>
      <w:lvlJc w:val="left"/>
      <w:pPr>
        <w:ind w:left="1191" w:hanging="340"/>
      </w:pPr>
      <w:rPr>
        <w:rFonts w:ascii="Symbol" w:hAnsi="Symbol" w:hint="default"/>
        <w:color w:val="404040"/>
      </w:rPr>
    </w:lvl>
    <w:lvl w:ilvl="3">
      <w:start w:val="1"/>
      <w:numFmt w:val="bullet"/>
      <w:pStyle w:val="ListBullet4"/>
      <w:lvlText w:val="‒"/>
      <w:lvlJc w:val="left"/>
      <w:pPr>
        <w:ind w:left="1360" w:hanging="340"/>
      </w:pPr>
      <w:rPr>
        <w:rFonts w:ascii="Arial" w:hAnsi="Arial" w:hint="default"/>
        <w:color w:val="404040"/>
      </w:rPr>
    </w:lvl>
    <w:lvl w:ilvl="4">
      <w:start w:val="1"/>
      <w:numFmt w:val="bullet"/>
      <w:lvlText w:val="‒"/>
      <w:lvlJc w:val="left"/>
      <w:pPr>
        <w:ind w:left="1700" w:hanging="340"/>
      </w:pPr>
      <w:rPr>
        <w:rFonts w:ascii="Arial" w:hAnsi="Arial" w:hint="default"/>
        <w:color w:val="44546A" w:themeColor="text2"/>
      </w:rPr>
    </w:lvl>
    <w:lvl w:ilvl="5">
      <w:start w:val="1"/>
      <w:numFmt w:val="bullet"/>
      <w:lvlText w:val="‒"/>
      <w:lvlJc w:val="left"/>
      <w:pPr>
        <w:ind w:left="2040" w:hanging="340"/>
      </w:pPr>
      <w:rPr>
        <w:rFonts w:ascii="Arial" w:hAnsi="Arial" w:hint="default"/>
        <w:color w:val="44546A" w:themeColor="text2"/>
      </w:rPr>
    </w:lvl>
    <w:lvl w:ilvl="6">
      <w:start w:val="1"/>
      <w:numFmt w:val="bullet"/>
      <w:lvlText w:val="‒"/>
      <w:lvlJc w:val="left"/>
      <w:pPr>
        <w:ind w:left="2380" w:hanging="340"/>
      </w:pPr>
      <w:rPr>
        <w:rFonts w:ascii="Arial" w:hAnsi="Arial" w:hint="default"/>
        <w:color w:val="44546A" w:themeColor="text2"/>
      </w:rPr>
    </w:lvl>
    <w:lvl w:ilvl="7">
      <w:start w:val="1"/>
      <w:numFmt w:val="bullet"/>
      <w:lvlText w:val="‒"/>
      <w:lvlJc w:val="left"/>
      <w:pPr>
        <w:ind w:left="2720" w:hanging="340"/>
      </w:pPr>
      <w:rPr>
        <w:rFonts w:ascii="Arial" w:hAnsi="Arial" w:hint="default"/>
        <w:color w:val="44546A" w:themeColor="text2"/>
      </w:rPr>
    </w:lvl>
    <w:lvl w:ilvl="8">
      <w:start w:val="1"/>
      <w:numFmt w:val="bullet"/>
      <w:lvlText w:val="‒"/>
      <w:lvlJc w:val="left"/>
      <w:pPr>
        <w:ind w:left="3060" w:hanging="340"/>
      </w:pPr>
      <w:rPr>
        <w:rFonts w:ascii="Arial" w:hAnsi="Arial" w:hint="default"/>
        <w:color w:val="44546A" w:themeColor="text2"/>
      </w:rPr>
    </w:lvl>
  </w:abstractNum>
  <w:abstractNum w:abstractNumId="8" w15:restartNumberingAfterBreak="0">
    <w:nsid w:val="4E6F3F9B"/>
    <w:multiLevelType w:val="hybridMultilevel"/>
    <w:tmpl w:val="A0404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8B20071"/>
    <w:multiLevelType w:val="hybridMultilevel"/>
    <w:tmpl w:val="15CA5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02713C2"/>
    <w:multiLevelType w:val="hybridMultilevel"/>
    <w:tmpl w:val="44422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8F64165"/>
    <w:multiLevelType w:val="hybridMultilevel"/>
    <w:tmpl w:val="1242F0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16046415">
    <w:abstractNumId w:val="0"/>
  </w:num>
  <w:num w:numId="2" w16cid:durableId="903445615">
    <w:abstractNumId w:val="12"/>
  </w:num>
  <w:num w:numId="3" w16cid:durableId="505364157">
    <w:abstractNumId w:val="2"/>
  </w:num>
  <w:num w:numId="4" w16cid:durableId="318775844">
    <w:abstractNumId w:val="1"/>
  </w:num>
  <w:num w:numId="5" w16cid:durableId="835346562">
    <w:abstractNumId w:val="4"/>
  </w:num>
  <w:num w:numId="6" w16cid:durableId="252671980">
    <w:abstractNumId w:val="11"/>
  </w:num>
  <w:num w:numId="7" w16cid:durableId="1577327682">
    <w:abstractNumId w:val="7"/>
  </w:num>
  <w:num w:numId="8" w16cid:durableId="1924097051">
    <w:abstractNumId w:val="5"/>
  </w:num>
  <w:num w:numId="9" w16cid:durableId="2013751413">
    <w:abstractNumId w:val="6"/>
  </w:num>
  <w:num w:numId="10" w16cid:durableId="170069359">
    <w:abstractNumId w:val="3"/>
  </w:num>
  <w:num w:numId="11" w16cid:durableId="1747265597">
    <w:abstractNumId w:val="10"/>
  </w:num>
  <w:num w:numId="12" w16cid:durableId="1364789398">
    <w:abstractNumId w:val="9"/>
  </w:num>
  <w:num w:numId="13" w16cid:durableId="2740994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E1"/>
    <w:rsid w:val="000005EB"/>
    <w:rsid w:val="0000478D"/>
    <w:rsid w:val="00011736"/>
    <w:rsid w:val="00050726"/>
    <w:rsid w:val="00074354"/>
    <w:rsid w:val="000866D1"/>
    <w:rsid w:val="000934BA"/>
    <w:rsid w:val="000A587A"/>
    <w:rsid w:val="000B4772"/>
    <w:rsid w:val="000C0FA2"/>
    <w:rsid w:val="000D276E"/>
    <w:rsid w:val="000D2985"/>
    <w:rsid w:val="000D2A32"/>
    <w:rsid w:val="000E54E5"/>
    <w:rsid w:val="0010295A"/>
    <w:rsid w:val="00126220"/>
    <w:rsid w:val="001324CE"/>
    <w:rsid w:val="00150907"/>
    <w:rsid w:val="0015409B"/>
    <w:rsid w:val="001A51D2"/>
    <w:rsid w:val="001B24E1"/>
    <w:rsid w:val="001B31B6"/>
    <w:rsid w:val="001C09F3"/>
    <w:rsid w:val="001F0CDE"/>
    <w:rsid w:val="0021208E"/>
    <w:rsid w:val="0022059C"/>
    <w:rsid w:val="0024556C"/>
    <w:rsid w:val="00260A32"/>
    <w:rsid w:val="00267406"/>
    <w:rsid w:val="002C5F17"/>
    <w:rsid w:val="002D517E"/>
    <w:rsid w:val="002F3F7A"/>
    <w:rsid w:val="003216BC"/>
    <w:rsid w:val="00352051"/>
    <w:rsid w:val="0037679A"/>
    <w:rsid w:val="003908F1"/>
    <w:rsid w:val="003A4302"/>
    <w:rsid w:val="003C2996"/>
    <w:rsid w:val="003E7E9A"/>
    <w:rsid w:val="00412547"/>
    <w:rsid w:val="00431CC8"/>
    <w:rsid w:val="00433E28"/>
    <w:rsid w:val="00434762"/>
    <w:rsid w:val="00457C9D"/>
    <w:rsid w:val="004807F1"/>
    <w:rsid w:val="00482918"/>
    <w:rsid w:val="004863CD"/>
    <w:rsid w:val="004916BE"/>
    <w:rsid w:val="00492522"/>
    <w:rsid w:val="004B0032"/>
    <w:rsid w:val="004D2E46"/>
    <w:rsid w:val="004D52E7"/>
    <w:rsid w:val="004F3355"/>
    <w:rsid w:val="00500BDD"/>
    <w:rsid w:val="005029FF"/>
    <w:rsid w:val="00514B84"/>
    <w:rsid w:val="005708BC"/>
    <w:rsid w:val="005956F7"/>
    <w:rsid w:val="00596EDD"/>
    <w:rsid w:val="005E1F6D"/>
    <w:rsid w:val="00630BCE"/>
    <w:rsid w:val="00665FA5"/>
    <w:rsid w:val="0066615B"/>
    <w:rsid w:val="006B7FFC"/>
    <w:rsid w:val="006C0861"/>
    <w:rsid w:val="006E0697"/>
    <w:rsid w:val="007028A0"/>
    <w:rsid w:val="00706C00"/>
    <w:rsid w:val="00712BA1"/>
    <w:rsid w:val="00742E96"/>
    <w:rsid w:val="007643A9"/>
    <w:rsid w:val="00777AA7"/>
    <w:rsid w:val="007B323D"/>
    <w:rsid w:val="007B5BCE"/>
    <w:rsid w:val="007D6154"/>
    <w:rsid w:val="007D6FAB"/>
    <w:rsid w:val="007F48A1"/>
    <w:rsid w:val="00803A0A"/>
    <w:rsid w:val="00805E61"/>
    <w:rsid w:val="00833901"/>
    <w:rsid w:val="0083434B"/>
    <w:rsid w:val="00846C06"/>
    <w:rsid w:val="008577FB"/>
    <w:rsid w:val="00865327"/>
    <w:rsid w:val="0087438D"/>
    <w:rsid w:val="0088763D"/>
    <w:rsid w:val="008926E0"/>
    <w:rsid w:val="008B37DE"/>
    <w:rsid w:val="008C2C54"/>
    <w:rsid w:val="008F19B6"/>
    <w:rsid w:val="008F3DBD"/>
    <w:rsid w:val="009145CD"/>
    <w:rsid w:val="0092000C"/>
    <w:rsid w:val="0092641B"/>
    <w:rsid w:val="0093172B"/>
    <w:rsid w:val="00931872"/>
    <w:rsid w:val="00942518"/>
    <w:rsid w:val="0099514E"/>
    <w:rsid w:val="009C5A5B"/>
    <w:rsid w:val="009D5107"/>
    <w:rsid w:val="00A26E38"/>
    <w:rsid w:val="00A62B67"/>
    <w:rsid w:val="00A650BA"/>
    <w:rsid w:val="00A66494"/>
    <w:rsid w:val="00AA6AFE"/>
    <w:rsid w:val="00AB1103"/>
    <w:rsid w:val="00AC7BC5"/>
    <w:rsid w:val="00AE4557"/>
    <w:rsid w:val="00AF0538"/>
    <w:rsid w:val="00B41073"/>
    <w:rsid w:val="00B42D9E"/>
    <w:rsid w:val="00B6750F"/>
    <w:rsid w:val="00B706C7"/>
    <w:rsid w:val="00B92F29"/>
    <w:rsid w:val="00BA7B1E"/>
    <w:rsid w:val="00BB0888"/>
    <w:rsid w:val="00BB5E15"/>
    <w:rsid w:val="00BD0798"/>
    <w:rsid w:val="00C173F3"/>
    <w:rsid w:val="00C21485"/>
    <w:rsid w:val="00C214E7"/>
    <w:rsid w:val="00C237A1"/>
    <w:rsid w:val="00C268BB"/>
    <w:rsid w:val="00C34522"/>
    <w:rsid w:val="00C83DA8"/>
    <w:rsid w:val="00CE5672"/>
    <w:rsid w:val="00D31807"/>
    <w:rsid w:val="00D41208"/>
    <w:rsid w:val="00D501CE"/>
    <w:rsid w:val="00D70DE0"/>
    <w:rsid w:val="00D946BD"/>
    <w:rsid w:val="00DA0064"/>
    <w:rsid w:val="00DA36E1"/>
    <w:rsid w:val="00DA422A"/>
    <w:rsid w:val="00DC3CEF"/>
    <w:rsid w:val="00DD0679"/>
    <w:rsid w:val="00DE6B82"/>
    <w:rsid w:val="00E229C7"/>
    <w:rsid w:val="00E443EC"/>
    <w:rsid w:val="00E464A2"/>
    <w:rsid w:val="00E47D29"/>
    <w:rsid w:val="00E5466B"/>
    <w:rsid w:val="00E5704D"/>
    <w:rsid w:val="00E62CE2"/>
    <w:rsid w:val="00E66768"/>
    <w:rsid w:val="00EE06C8"/>
    <w:rsid w:val="00EE3C9C"/>
    <w:rsid w:val="00EF409C"/>
    <w:rsid w:val="00F0430F"/>
    <w:rsid w:val="00F12E01"/>
    <w:rsid w:val="00F24A57"/>
    <w:rsid w:val="00F342B4"/>
    <w:rsid w:val="00F378DA"/>
    <w:rsid w:val="00F62C2D"/>
    <w:rsid w:val="00F7564C"/>
    <w:rsid w:val="00F85781"/>
    <w:rsid w:val="00F90DB1"/>
    <w:rsid w:val="00F9188E"/>
    <w:rsid w:val="00FC0E19"/>
    <w:rsid w:val="00FC3C72"/>
    <w:rsid w:val="00FC7551"/>
    <w:rsid w:val="00FD5BE4"/>
    <w:rsid w:val="00FD5C33"/>
    <w:rsid w:val="00FF0B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DA507"/>
  <w15:chartTrackingRefBased/>
  <w15:docId w15:val="{B12FF104-16C2-4B20-8A6F-BA5555C2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6E1"/>
    <w:rPr>
      <w:kern w:val="0"/>
      <w14:ligatures w14:val="none"/>
    </w:rPr>
  </w:style>
  <w:style w:type="paragraph" w:styleId="Heading1">
    <w:name w:val="heading 1"/>
    <w:basedOn w:val="Normal"/>
    <w:next w:val="Normal"/>
    <w:link w:val="Heading1Char"/>
    <w:uiPriority w:val="9"/>
    <w:qFormat/>
    <w:rsid w:val="00DA36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36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36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36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36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3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6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36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36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36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36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3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6E1"/>
    <w:rPr>
      <w:rFonts w:eastAsiaTheme="majorEastAsia" w:cstheme="majorBidi"/>
      <w:color w:val="272727" w:themeColor="text1" w:themeTint="D8"/>
    </w:rPr>
  </w:style>
  <w:style w:type="paragraph" w:styleId="Title">
    <w:name w:val="Title"/>
    <w:basedOn w:val="Normal"/>
    <w:next w:val="Normal"/>
    <w:link w:val="TitleChar"/>
    <w:uiPriority w:val="10"/>
    <w:qFormat/>
    <w:rsid w:val="00DA3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6E1"/>
    <w:pPr>
      <w:spacing w:before="160"/>
      <w:jc w:val="center"/>
    </w:pPr>
    <w:rPr>
      <w:i/>
      <w:iCs/>
      <w:color w:val="404040" w:themeColor="text1" w:themeTint="BF"/>
    </w:rPr>
  </w:style>
  <w:style w:type="character" w:customStyle="1" w:styleId="QuoteChar">
    <w:name w:val="Quote Char"/>
    <w:basedOn w:val="DefaultParagraphFont"/>
    <w:link w:val="Quote"/>
    <w:uiPriority w:val="29"/>
    <w:rsid w:val="00DA36E1"/>
    <w:rPr>
      <w:i/>
      <w:iCs/>
      <w:color w:val="404040" w:themeColor="text1" w:themeTint="BF"/>
    </w:rPr>
  </w:style>
  <w:style w:type="paragraph" w:styleId="ListParagraph">
    <w:name w:val="List Paragraph"/>
    <w:basedOn w:val="Normal"/>
    <w:link w:val="ListParagraphChar"/>
    <w:uiPriority w:val="34"/>
    <w:qFormat/>
    <w:rsid w:val="00DA36E1"/>
    <w:pPr>
      <w:ind w:left="720"/>
      <w:contextualSpacing/>
    </w:pPr>
  </w:style>
  <w:style w:type="character" w:styleId="IntenseEmphasis">
    <w:name w:val="Intense Emphasis"/>
    <w:basedOn w:val="DefaultParagraphFont"/>
    <w:uiPriority w:val="21"/>
    <w:qFormat/>
    <w:rsid w:val="00DA36E1"/>
    <w:rPr>
      <w:i/>
      <w:iCs/>
      <w:color w:val="2F5496" w:themeColor="accent1" w:themeShade="BF"/>
    </w:rPr>
  </w:style>
  <w:style w:type="paragraph" w:styleId="IntenseQuote">
    <w:name w:val="Intense Quote"/>
    <w:basedOn w:val="Normal"/>
    <w:next w:val="Normal"/>
    <w:link w:val="IntenseQuoteChar"/>
    <w:uiPriority w:val="30"/>
    <w:qFormat/>
    <w:rsid w:val="00DA36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36E1"/>
    <w:rPr>
      <w:i/>
      <w:iCs/>
      <w:color w:val="2F5496" w:themeColor="accent1" w:themeShade="BF"/>
    </w:rPr>
  </w:style>
  <w:style w:type="character" w:styleId="IntenseReference">
    <w:name w:val="Intense Reference"/>
    <w:basedOn w:val="DefaultParagraphFont"/>
    <w:uiPriority w:val="32"/>
    <w:qFormat/>
    <w:rsid w:val="00DA36E1"/>
    <w:rPr>
      <w:b/>
      <w:bCs/>
      <w:smallCaps/>
      <w:color w:val="2F5496" w:themeColor="accent1" w:themeShade="BF"/>
      <w:spacing w:val="5"/>
    </w:rPr>
  </w:style>
  <w:style w:type="table" w:styleId="TableGrid">
    <w:name w:val="Table Grid"/>
    <w:basedOn w:val="TableNormal"/>
    <w:uiPriority w:val="59"/>
    <w:rsid w:val="00DA36E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DA36E1"/>
    <w:pPr>
      <w:spacing w:before="120" w:after="120" w:line="240" w:lineRule="auto"/>
    </w:pPr>
    <w:rPr>
      <w:rFonts w:eastAsia="Times New Roman"/>
      <w:color w:val="404040"/>
      <w:kern w:val="0"/>
      <w:sz w:val="18"/>
      <w:szCs w:val="18"/>
      <w:lang w:val="en-US" w:eastAsia="ja-JP"/>
      <w14:ligatures w14:val="none"/>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FigureCaption">
    <w:name w:val="Figure_Caption"/>
    <w:basedOn w:val="Caption"/>
    <w:link w:val="FigureCaptionChar"/>
    <w:qFormat/>
    <w:rsid w:val="0024556C"/>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4556C"/>
    <w:rPr>
      <w:rFonts w:eastAsiaTheme="minorEastAsia"/>
      <w:b/>
      <w:iCs/>
      <w:color w:val="44546A" w:themeColor="text2"/>
      <w:kern w:val="0"/>
      <w:sz w:val="20"/>
      <w:szCs w:val="18"/>
      <w:lang w:val="en-GB" w:eastAsia="zh-CN"/>
      <w14:ligatures w14:val="none"/>
    </w:rPr>
  </w:style>
  <w:style w:type="paragraph" w:styleId="Caption">
    <w:name w:val="caption"/>
    <w:basedOn w:val="Normal"/>
    <w:next w:val="Normal"/>
    <w:uiPriority w:val="35"/>
    <w:semiHidden/>
    <w:unhideWhenUsed/>
    <w:qFormat/>
    <w:rsid w:val="0024556C"/>
    <w:pPr>
      <w:spacing w:after="200" w:line="240" w:lineRule="auto"/>
    </w:pPr>
    <w:rPr>
      <w:i/>
      <w:iCs/>
      <w:color w:val="44546A" w:themeColor="text2"/>
      <w:sz w:val="18"/>
      <w:szCs w:val="18"/>
    </w:rPr>
  </w:style>
  <w:style w:type="character" w:customStyle="1" w:styleId="ListParagraphChar">
    <w:name w:val="List Paragraph Char"/>
    <w:link w:val="ListParagraph"/>
    <w:uiPriority w:val="34"/>
    <w:locked/>
    <w:rsid w:val="004B0032"/>
    <w:rPr>
      <w:kern w:val="0"/>
      <w14:ligatures w14:val="none"/>
    </w:rPr>
  </w:style>
  <w:style w:type="paragraph" w:styleId="CommentText">
    <w:name w:val="annotation text"/>
    <w:basedOn w:val="Normal"/>
    <w:link w:val="CommentTextChar"/>
    <w:uiPriority w:val="99"/>
    <w:semiHidden/>
    <w:unhideWhenUsed/>
    <w:rsid w:val="008926E0"/>
    <w:pPr>
      <w:spacing w:line="240" w:lineRule="auto"/>
    </w:pPr>
    <w:rPr>
      <w:sz w:val="20"/>
      <w:szCs w:val="20"/>
    </w:rPr>
  </w:style>
  <w:style w:type="character" w:customStyle="1" w:styleId="CommentTextChar">
    <w:name w:val="Comment Text Char"/>
    <w:basedOn w:val="DefaultParagraphFont"/>
    <w:link w:val="CommentText"/>
    <w:uiPriority w:val="99"/>
    <w:semiHidden/>
    <w:rsid w:val="008926E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926E0"/>
    <w:rPr>
      <w:b/>
      <w:bCs/>
    </w:rPr>
  </w:style>
  <w:style w:type="character" w:customStyle="1" w:styleId="CommentSubjectChar">
    <w:name w:val="Comment Subject Char"/>
    <w:basedOn w:val="CommentTextChar"/>
    <w:link w:val="CommentSubject"/>
    <w:uiPriority w:val="99"/>
    <w:semiHidden/>
    <w:rsid w:val="008926E0"/>
    <w:rPr>
      <w:b/>
      <w:bCs/>
      <w:kern w:val="0"/>
      <w:sz w:val="20"/>
      <w:szCs w:val="20"/>
      <w14:ligatures w14:val="none"/>
    </w:rPr>
  </w:style>
  <w:style w:type="paragraph" w:styleId="ListBullet">
    <w:name w:val="List Bullet"/>
    <w:basedOn w:val="Normal"/>
    <w:uiPriority w:val="3"/>
    <w:qFormat/>
    <w:rsid w:val="002D517E"/>
    <w:pPr>
      <w:numPr>
        <w:numId w:val="7"/>
      </w:numPr>
      <w:spacing w:line="240" w:lineRule="auto"/>
      <w:ind w:left="0" w:firstLine="0"/>
    </w:pPr>
    <w:rPr>
      <w:rFonts w:ascii="Arial" w:eastAsia="Times New Roman" w:hAnsi="Arial" w:cs="Times New Roman"/>
      <w:color w:val="404040"/>
      <w:sz w:val="20"/>
      <w:szCs w:val="20"/>
      <w:lang w:val="en-GB"/>
    </w:rPr>
  </w:style>
  <w:style w:type="paragraph" w:styleId="ListBullet2">
    <w:name w:val="List Bullet 2"/>
    <w:basedOn w:val="Normal"/>
    <w:uiPriority w:val="3"/>
    <w:qFormat/>
    <w:rsid w:val="002D517E"/>
    <w:pPr>
      <w:numPr>
        <w:ilvl w:val="1"/>
        <w:numId w:val="7"/>
      </w:numPr>
      <w:spacing w:line="240" w:lineRule="auto"/>
      <w:ind w:left="0" w:firstLine="0"/>
    </w:pPr>
    <w:rPr>
      <w:rFonts w:ascii="Arial" w:eastAsia="Times New Roman" w:hAnsi="Arial" w:cs="Times New Roman"/>
      <w:color w:val="404040"/>
      <w:sz w:val="20"/>
      <w:szCs w:val="20"/>
      <w:lang w:val="en-GB"/>
    </w:rPr>
  </w:style>
  <w:style w:type="paragraph" w:styleId="ListBullet3">
    <w:name w:val="List Bullet 3"/>
    <w:basedOn w:val="Normal"/>
    <w:uiPriority w:val="3"/>
    <w:qFormat/>
    <w:rsid w:val="002D517E"/>
    <w:pPr>
      <w:numPr>
        <w:ilvl w:val="2"/>
        <w:numId w:val="7"/>
      </w:numPr>
      <w:spacing w:line="240" w:lineRule="auto"/>
      <w:ind w:left="0" w:firstLine="0"/>
    </w:pPr>
    <w:rPr>
      <w:rFonts w:ascii="Arial" w:eastAsia="Times New Roman" w:hAnsi="Arial" w:cs="Times New Roman"/>
      <w:color w:val="404040"/>
      <w:sz w:val="20"/>
      <w:szCs w:val="20"/>
      <w:lang w:val="en-GB"/>
    </w:rPr>
  </w:style>
  <w:style w:type="paragraph" w:styleId="ListBullet4">
    <w:name w:val="List Bullet 4"/>
    <w:basedOn w:val="Normal"/>
    <w:uiPriority w:val="3"/>
    <w:rsid w:val="002D517E"/>
    <w:pPr>
      <w:numPr>
        <w:ilvl w:val="3"/>
        <w:numId w:val="7"/>
      </w:numPr>
      <w:spacing w:line="240" w:lineRule="auto"/>
      <w:ind w:left="0" w:firstLine="0"/>
    </w:pPr>
    <w:rPr>
      <w:rFonts w:ascii="Arial" w:eastAsia="Times New Roman" w:hAnsi="Arial" w:cs="Times New Roman"/>
      <w:color w:val="404040"/>
      <w:sz w:val="20"/>
      <w:szCs w:val="20"/>
      <w:lang w:val="en-GB"/>
    </w:rPr>
  </w:style>
  <w:style w:type="numbering" w:customStyle="1" w:styleId="ListBullets">
    <w:name w:val="List Bullets"/>
    <w:uiPriority w:val="99"/>
    <w:rsid w:val="002D517E"/>
    <w:pPr>
      <w:numPr>
        <w:numId w:val="7"/>
      </w:numPr>
    </w:pPr>
  </w:style>
  <w:style w:type="paragraph" w:customStyle="1" w:styleId="Table-Text">
    <w:name w:val="Table - Text"/>
    <w:basedOn w:val="Normal"/>
    <w:uiPriority w:val="5"/>
    <w:rsid w:val="00AE4557"/>
    <w:pPr>
      <w:spacing w:before="40" w:line="280" w:lineRule="atLeast"/>
      <w:ind w:left="113" w:right="113"/>
    </w:pPr>
    <w:rPr>
      <w:rFonts w:ascii="Arial" w:hAnsi="Arial" w:cs="Verdana"/>
      <w:color w:val="40404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3F559A8F6349CFB86C8D06A13EEA99"/>
        <w:category>
          <w:name w:val="General"/>
          <w:gallery w:val="placeholder"/>
        </w:category>
        <w:types>
          <w:type w:val="bbPlcHdr"/>
        </w:types>
        <w:behaviors>
          <w:behavior w:val="content"/>
        </w:behaviors>
        <w:guid w:val="{CFF13298-8A38-4A0D-B779-1D2E255DD1D7}"/>
      </w:docPartPr>
      <w:docPartBody>
        <w:p w:rsidR="000F13D2" w:rsidRDefault="0086383A" w:rsidP="0086383A">
          <w:pPr>
            <w:pStyle w:val="5E3F559A8F6349CFB86C8D06A13EEA99"/>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3A"/>
    <w:rsid w:val="000F13D2"/>
    <w:rsid w:val="001305F3"/>
    <w:rsid w:val="002667ED"/>
    <w:rsid w:val="00457C9D"/>
    <w:rsid w:val="004B0B03"/>
    <w:rsid w:val="0066615B"/>
    <w:rsid w:val="00762919"/>
    <w:rsid w:val="00803A0A"/>
    <w:rsid w:val="0086383A"/>
    <w:rsid w:val="009145CD"/>
    <w:rsid w:val="009D57D7"/>
    <w:rsid w:val="00AA6AFE"/>
    <w:rsid w:val="00AB1103"/>
    <w:rsid w:val="00AB5390"/>
    <w:rsid w:val="00B01222"/>
    <w:rsid w:val="00BC0C9F"/>
    <w:rsid w:val="00C21485"/>
    <w:rsid w:val="00D133A6"/>
    <w:rsid w:val="00DA0064"/>
    <w:rsid w:val="00DB752A"/>
    <w:rsid w:val="00DD0679"/>
    <w:rsid w:val="00E229C7"/>
    <w:rsid w:val="00E47D29"/>
    <w:rsid w:val="00E570F6"/>
    <w:rsid w:val="00EE06C8"/>
    <w:rsid w:val="00FA5A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383A"/>
    <w:rPr>
      <w:color w:val="808080"/>
    </w:rPr>
  </w:style>
  <w:style w:type="paragraph" w:customStyle="1" w:styleId="5E3F559A8F6349CFB86C8D06A13EEA99">
    <w:name w:val="5E3F559A8F6349CFB86C8D06A13EEA99"/>
    <w:rsid w:val="008638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1055</TotalTime>
  <Pages>23</Pages>
  <Words>5068</Words>
  <Characters>28688</Characters>
  <Application>Microsoft Office Word</Application>
  <DocSecurity>0</DocSecurity>
  <Lines>925</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Yopp, Greg</dc:creator>
  <cp:keywords/>
  <dc:description/>
  <cp:lastModifiedBy>Yopp, Greg</cp:lastModifiedBy>
  <cp:revision>111</cp:revision>
  <dcterms:created xsi:type="dcterms:W3CDTF">2026-08-12T00:04:00Z</dcterms:created>
  <dcterms:modified xsi:type="dcterms:W3CDTF">2026-10-02T06:54:00Z</dcterms:modified>
</cp:coreProperties>
</file>